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538"/>
        <w:gridCol w:w="1170"/>
        <w:gridCol w:w="620"/>
        <w:gridCol w:w="2106"/>
        <w:gridCol w:w="1054"/>
        <w:gridCol w:w="1525"/>
      </w:tblGrid>
      <w:tr w:rsidR="002F4D7F" w:rsidRPr="001C41D8" w:rsidTr="00D079C3">
        <w:tc>
          <w:tcPr>
            <w:tcW w:w="9350" w:type="dxa"/>
            <w:gridSpan w:val="7"/>
          </w:tcPr>
          <w:p w:rsidR="002F4D7F" w:rsidRPr="001C41D8" w:rsidRDefault="00DD7541" w:rsidP="00E52EF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TENDER DOCUMENT</w:t>
            </w:r>
            <w:r w:rsidR="002F4D7F">
              <w:rPr>
                <w:b/>
                <w:lang w:val="en-GB"/>
              </w:rPr>
              <w:t xml:space="preserve"> REVIEW: </w:t>
            </w:r>
            <w:r w:rsidR="00D079C3">
              <w:rPr>
                <w:b/>
                <w:lang w:val="en-GB"/>
              </w:rPr>
              <w:t>Committee</w:t>
            </w:r>
            <w:r w:rsidR="002F4D7F">
              <w:rPr>
                <w:b/>
                <w:lang w:val="en-GB"/>
              </w:rPr>
              <w:t xml:space="preserve"> Report and Recommendations </w:t>
            </w:r>
          </w:p>
          <w:p w:rsidR="002F4D7F" w:rsidRPr="001C41D8" w:rsidRDefault="002F4D7F" w:rsidP="00DD7541">
            <w:pPr>
              <w:jc w:val="center"/>
              <w:rPr>
                <w:i/>
                <w:lang w:val="en-GB"/>
              </w:rPr>
            </w:pPr>
            <w:r w:rsidRPr="001C41D8">
              <w:rPr>
                <w:i/>
                <w:lang w:val="en-GB"/>
              </w:rPr>
              <w:t>(For projects with a procurement value of one hundred thousand dollars or greater in value in value)</w:t>
            </w:r>
          </w:p>
        </w:tc>
      </w:tr>
      <w:tr w:rsidR="002F4D7F" w:rsidRPr="001C41D8" w:rsidTr="000D1F21">
        <w:tc>
          <w:tcPr>
            <w:tcW w:w="2875" w:type="dxa"/>
            <w:gridSpan w:val="2"/>
          </w:tcPr>
          <w:p w:rsidR="002F4D7F" w:rsidRPr="001C41D8" w:rsidRDefault="002F4D7F" w:rsidP="00E52EF2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Project Title: </w:t>
            </w:r>
          </w:p>
        </w:tc>
        <w:tc>
          <w:tcPr>
            <w:tcW w:w="3896" w:type="dxa"/>
            <w:gridSpan w:val="3"/>
          </w:tcPr>
          <w:p w:rsidR="002F4D7F" w:rsidRPr="001C41D8" w:rsidRDefault="000D1F21" w:rsidP="00E52EF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Ministry/</w:t>
            </w:r>
            <w:r w:rsidR="002F4D7F" w:rsidRPr="001C41D8">
              <w:rPr>
                <w:b/>
                <w:sz w:val="20"/>
                <w:szCs w:val="20"/>
                <w:lang w:val="en-GB"/>
              </w:rPr>
              <w:t xml:space="preserve">Public Authority: </w:t>
            </w:r>
          </w:p>
        </w:tc>
        <w:tc>
          <w:tcPr>
            <w:tcW w:w="2579" w:type="dxa"/>
            <w:gridSpan w:val="2"/>
          </w:tcPr>
          <w:p w:rsidR="002F4D7F" w:rsidRPr="001C41D8" w:rsidRDefault="002F4D7F" w:rsidP="0010254E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>Estimated Value of Project: $</w:t>
            </w:r>
          </w:p>
        </w:tc>
      </w:tr>
      <w:tr w:rsidR="002F4D7F" w:rsidRPr="001C41D8" w:rsidTr="00D079C3">
        <w:tc>
          <w:tcPr>
            <w:tcW w:w="4665" w:type="dxa"/>
            <w:gridSpan w:val="4"/>
          </w:tcPr>
          <w:p w:rsidR="002F4D7F" w:rsidRPr="001C41D8" w:rsidRDefault="002F4D7F" w:rsidP="00065666">
            <w:pPr>
              <w:rPr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Name of </w:t>
            </w:r>
            <w:r w:rsidR="0010254E">
              <w:rPr>
                <w:b/>
                <w:sz w:val="20"/>
                <w:szCs w:val="20"/>
                <w:lang w:val="en-GB"/>
              </w:rPr>
              <w:t xml:space="preserve">Tender Document </w:t>
            </w:r>
            <w:r w:rsidRPr="001C41D8">
              <w:rPr>
                <w:b/>
                <w:sz w:val="20"/>
                <w:szCs w:val="20"/>
                <w:lang w:val="en-GB"/>
              </w:rPr>
              <w:t xml:space="preserve">Developer(s): </w:t>
            </w:r>
            <w:r w:rsidR="0010254E">
              <w:rPr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4685" w:type="dxa"/>
            <w:gridSpan w:val="3"/>
          </w:tcPr>
          <w:p w:rsidR="002F4D7F" w:rsidRPr="001C41D8" w:rsidRDefault="002F4D7F" w:rsidP="0010254E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Date </w:t>
            </w:r>
            <w:r w:rsidR="0010254E">
              <w:rPr>
                <w:b/>
                <w:sz w:val="20"/>
                <w:szCs w:val="20"/>
                <w:lang w:val="en-GB"/>
              </w:rPr>
              <w:t>Tender Documents</w:t>
            </w:r>
            <w:r w:rsidRPr="001C41D8">
              <w:rPr>
                <w:b/>
                <w:sz w:val="20"/>
                <w:szCs w:val="20"/>
                <w:lang w:val="en-GB"/>
              </w:rPr>
              <w:t xml:space="preserve"> submitted for Review: </w:t>
            </w:r>
          </w:p>
        </w:tc>
      </w:tr>
      <w:tr w:rsidR="00D079C3" w:rsidRPr="001C41D8" w:rsidTr="0060776C">
        <w:trPr>
          <w:trHeight w:val="575"/>
        </w:trPr>
        <w:tc>
          <w:tcPr>
            <w:tcW w:w="4045" w:type="dxa"/>
            <w:gridSpan w:val="3"/>
          </w:tcPr>
          <w:p w:rsidR="00D079C3" w:rsidRPr="00D079C3" w:rsidRDefault="00D079C3" w:rsidP="00D079C3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D079C3">
              <w:rPr>
                <w:b/>
                <w:i/>
                <w:sz w:val="20"/>
                <w:szCs w:val="20"/>
                <w:lang w:val="en-GB"/>
              </w:rPr>
              <w:t>Review</w:t>
            </w:r>
            <w:r w:rsidR="00065666">
              <w:rPr>
                <w:b/>
                <w:i/>
                <w:sz w:val="20"/>
                <w:szCs w:val="20"/>
                <w:lang w:val="en-GB"/>
              </w:rPr>
              <w:t xml:space="preserve"> Question</w:t>
            </w:r>
          </w:p>
        </w:tc>
        <w:tc>
          <w:tcPr>
            <w:tcW w:w="3780" w:type="dxa"/>
            <w:gridSpan w:val="3"/>
          </w:tcPr>
          <w:p w:rsidR="00D079C3" w:rsidRPr="00D079C3" w:rsidRDefault="00D079C3" w:rsidP="0060776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D079C3">
              <w:rPr>
                <w:b/>
                <w:i/>
                <w:sz w:val="20"/>
                <w:szCs w:val="20"/>
                <w:lang w:val="en-GB"/>
              </w:rPr>
              <w:t>Finding</w:t>
            </w:r>
            <w:r>
              <w:rPr>
                <w:b/>
                <w:i/>
                <w:sz w:val="20"/>
                <w:szCs w:val="20"/>
                <w:lang w:val="en-GB"/>
              </w:rPr>
              <w:t>s</w:t>
            </w:r>
            <w:r w:rsidR="00065666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065666">
              <w:rPr>
                <w:b/>
                <w:i/>
                <w:sz w:val="20"/>
                <w:szCs w:val="20"/>
                <w:lang w:val="en-GB"/>
              </w:rPr>
              <w:br/>
              <w:t>(Please elaborate on answers, especially where corrective action is needed)</w:t>
            </w:r>
          </w:p>
        </w:tc>
        <w:tc>
          <w:tcPr>
            <w:tcW w:w="1525" w:type="dxa"/>
          </w:tcPr>
          <w:p w:rsidR="00D079C3" w:rsidRPr="00D079C3" w:rsidRDefault="00217238" w:rsidP="00D079C3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Findings </w:t>
            </w:r>
            <w:r w:rsidR="00D079C3" w:rsidRPr="00D079C3">
              <w:rPr>
                <w:b/>
                <w:i/>
                <w:sz w:val="20"/>
                <w:szCs w:val="20"/>
                <w:lang w:val="en-GB"/>
              </w:rPr>
              <w:t xml:space="preserve">Reference </w:t>
            </w:r>
            <w:r w:rsidR="008E3C9C">
              <w:rPr>
                <w:b/>
                <w:i/>
                <w:sz w:val="20"/>
                <w:szCs w:val="20"/>
                <w:lang w:val="en-GB"/>
              </w:rPr>
              <w:t xml:space="preserve">Page &amp; </w:t>
            </w:r>
            <w:r w:rsidR="00D079C3" w:rsidRPr="00D079C3">
              <w:rPr>
                <w:b/>
                <w:i/>
                <w:sz w:val="20"/>
                <w:szCs w:val="20"/>
                <w:lang w:val="en-GB"/>
              </w:rPr>
              <w:t>Section</w:t>
            </w: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7F0B2E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Is the contract length included in the tender document</w:t>
            </w:r>
            <w:r w:rsidR="007F0B2E">
              <w:rPr>
                <w:i/>
                <w:sz w:val="20"/>
                <w:szCs w:val="20"/>
                <w:lang w:val="en-GB"/>
              </w:rPr>
              <w:t xml:space="preserve"> and d</w:t>
            </w:r>
            <w:r w:rsidR="00065666" w:rsidRPr="008E3C9C">
              <w:rPr>
                <w:i/>
                <w:sz w:val="20"/>
                <w:szCs w:val="20"/>
                <w:lang w:val="en-GB"/>
              </w:rPr>
              <w:t xml:space="preserve">oes it </w:t>
            </w:r>
            <w:r w:rsidRPr="008E3C9C">
              <w:rPr>
                <w:i/>
                <w:sz w:val="20"/>
                <w:szCs w:val="20"/>
                <w:lang w:val="en-GB"/>
              </w:rPr>
              <w:t xml:space="preserve">match the funding commitment </w:t>
            </w:r>
            <w:r w:rsidR="008E3C9C">
              <w:rPr>
                <w:i/>
                <w:sz w:val="20"/>
                <w:szCs w:val="20"/>
                <w:lang w:val="en-GB"/>
              </w:rPr>
              <w:t xml:space="preserve">period </w:t>
            </w:r>
            <w:r w:rsidRPr="008E3C9C">
              <w:rPr>
                <w:i/>
                <w:sz w:val="20"/>
                <w:szCs w:val="20"/>
                <w:lang w:val="en-GB"/>
              </w:rPr>
              <w:t>in the business case?</w:t>
            </w:r>
          </w:p>
        </w:tc>
        <w:tc>
          <w:tcPr>
            <w:tcW w:w="3780" w:type="dxa"/>
            <w:gridSpan w:val="3"/>
          </w:tcPr>
          <w:p w:rsidR="00D079C3" w:rsidRDefault="00D079C3" w:rsidP="00D079C3">
            <w:pPr>
              <w:pStyle w:val="ListParagraph"/>
              <w:ind w:left="1440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Pr="00D079C3" w:rsidRDefault="00D079C3" w:rsidP="00D079C3">
            <w:pPr>
              <w:pStyle w:val="ListParagraph"/>
              <w:ind w:left="1440"/>
              <w:rPr>
                <w:b/>
                <w:i/>
                <w:sz w:val="20"/>
                <w:szCs w:val="20"/>
                <w:lang w:val="en-GB"/>
              </w:rPr>
            </w:pPr>
            <w:r w:rsidRPr="00D079C3">
              <w:rPr>
                <w:b/>
                <w:i/>
                <w:sz w:val="20"/>
                <w:szCs w:val="20"/>
                <w:lang w:val="en-GB"/>
              </w:rPr>
              <w:br/>
            </w:r>
          </w:p>
          <w:p w:rsidR="00D079C3" w:rsidRPr="00F60854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8E3C9C" w:rsidP="00A6437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</w:t>
            </w:r>
            <w:r w:rsidR="00D079C3" w:rsidRPr="008E3C9C">
              <w:rPr>
                <w:i/>
                <w:sz w:val="20"/>
                <w:szCs w:val="20"/>
                <w:lang w:val="en-GB"/>
              </w:rPr>
              <w:t xml:space="preserve">s the amount of time between the open and close dates </w:t>
            </w:r>
            <w:r>
              <w:rPr>
                <w:i/>
                <w:sz w:val="20"/>
                <w:szCs w:val="20"/>
                <w:lang w:val="en-GB"/>
              </w:rPr>
              <w:t xml:space="preserve">a minimum of 15 full working days? </w:t>
            </w:r>
            <w:r w:rsidR="00A64376">
              <w:rPr>
                <w:i/>
                <w:sz w:val="20"/>
                <w:szCs w:val="20"/>
                <w:lang w:val="en-GB"/>
              </w:rPr>
              <w:t>Do not count the day of release and r</w:t>
            </w:r>
            <w:r>
              <w:rPr>
                <w:i/>
                <w:sz w:val="20"/>
                <w:szCs w:val="20"/>
                <w:lang w:val="en-GB"/>
              </w:rPr>
              <w:t>emember to exclude public holidays.</w:t>
            </w:r>
          </w:p>
        </w:tc>
        <w:tc>
          <w:tcPr>
            <w:tcW w:w="3780" w:type="dxa"/>
            <w:gridSpan w:val="3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A64376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Is the amount of time provided for tender responses suitable for the complexity of the project?</w:t>
            </w:r>
            <w:r w:rsidR="008E3C9C" w:rsidRPr="008E3C9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E3C9C">
              <w:rPr>
                <w:i/>
                <w:sz w:val="20"/>
                <w:szCs w:val="20"/>
                <w:lang w:val="en-GB"/>
              </w:rPr>
              <w:t>15</w:t>
            </w:r>
            <w:r w:rsidR="008E3C9C" w:rsidRPr="008E3C9C">
              <w:rPr>
                <w:i/>
                <w:sz w:val="20"/>
                <w:szCs w:val="20"/>
                <w:lang w:val="en-GB"/>
              </w:rPr>
              <w:t xml:space="preserve"> wor</w:t>
            </w:r>
            <w:r w:rsidR="008E3C9C">
              <w:rPr>
                <w:i/>
                <w:sz w:val="20"/>
                <w:szCs w:val="20"/>
                <w:lang w:val="en-GB"/>
              </w:rPr>
              <w:t xml:space="preserve">king days is only a minimum and </w:t>
            </w:r>
            <w:r w:rsidR="008E3C9C" w:rsidRPr="008E3C9C">
              <w:rPr>
                <w:i/>
                <w:sz w:val="20"/>
                <w:szCs w:val="20"/>
                <w:lang w:val="en-GB"/>
              </w:rPr>
              <w:t>the CPO recommends a minimum of 20 working days for complex procurements.</w:t>
            </w:r>
          </w:p>
        </w:tc>
        <w:tc>
          <w:tcPr>
            <w:tcW w:w="3780" w:type="dxa"/>
            <w:gridSpan w:val="3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8E3C9C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Does the Pricing Form have a clear total that will be used to compare submissions?</w:t>
            </w:r>
            <w:r w:rsidR="008E3C9C">
              <w:rPr>
                <w:i/>
                <w:sz w:val="20"/>
                <w:szCs w:val="20"/>
                <w:lang w:val="en-GB"/>
              </w:rPr>
              <w:t xml:space="preserve"> Does this total cover the full contract period? </w:t>
            </w:r>
          </w:p>
        </w:tc>
        <w:tc>
          <w:tcPr>
            <w:tcW w:w="3780" w:type="dxa"/>
            <w:gridSpan w:val="3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A64376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Does the Pricing Form require a breakdown of the total by milestones/deliverables?</w:t>
            </w:r>
            <w:r w:rsidR="00217238" w:rsidRPr="008E3C9C">
              <w:rPr>
                <w:i/>
                <w:sz w:val="20"/>
                <w:szCs w:val="20"/>
                <w:lang w:val="en-GB"/>
              </w:rPr>
              <w:t xml:space="preserve"> A breakdown is important to understanding resourcing and value for money. </w:t>
            </w:r>
            <w:r w:rsidR="00A64376">
              <w:rPr>
                <w:i/>
                <w:sz w:val="20"/>
                <w:szCs w:val="20"/>
                <w:lang w:val="en-GB"/>
              </w:rPr>
              <w:t xml:space="preserve">Please list any aspects of the project that you would like to see priced separately. </w:t>
            </w:r>
          </w:p>
        </w:tc>
        <w:tc>
          <w:tcPr>
            <w:tcW w:w="3780" w:type="dxa"/>
            <w:gridSpan w:val="3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8E3C9C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Does each Deliverable have a clear description that details the following (as applicable):</w:t>
            </w:r>
          </w:p>
          <w:p w:rsidR="00D079C3" w:rsidRPr="008E3C9C" w:rsidRDefault="00D079C3" w:rsidP="00A64376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 xml:space="preserve"> Physical characteristics (sizes, shapes, materials, </w:t>
            </w:r>
            <w:proofErr w:type="spellStart"/>
            <w:r w:rsidRPr="008E3C9C">
              <w:rPr>
                <w:i/>
                <w:sz w:val="20"/>
                <w:szCs w:val="20"/>
                <w:lang w:val="en-GB"/>
              </w:rPr>
              <w:t>etc</w:t>
            </w:r>
            <w:proofErr w:type="spellEnd"/>
            <w:r w:rsidRPr="008E3C9C">
              <w:rPr>
                <w:i/>
                <w:sz w:val="20"/>
                <w:szCs w:val="20"/>
                <w:lang w:val="en-GB"/>
              </w:rPr>
              <w:t xml:space="preserve">) </w:t>
            </w:r>
          </w:p>
          <w:p w:rsidR="00D079C3" w:rsidRPr="008E3C9C" w:rsidRDefault="00D079C3" w:rsidP="00A64376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 xml:space="preserve">Functional Characteristics (what the deliverable needs to be able to do or needs to enable us to do) </w:t>
            </w:r>
          </w:p>
          <w:p w:rsidR="00D079C3" w:rsidRPr="008E3C9C" w:rsidRDefault="00D079C3" w:rsidP="00A64376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lastRenderedPageBreak/>
              <w:t>Quality Characteristics (standards that must be met or complied with or Key Performance Indicators that will be used to judge quality)</w:t>
            </w:r>
          </w:p>
          <w:p w:rsidR="00D079C3" w:rsidRDefault="00D079C3" w:rsidP="00A64376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Compatibility Requirements (with any existing or related systems)</w:t>
            </w:r>
          </w:p>
          <w:p w:rsidR="00423CDC" w:rsidRPr="00423CDC" w:rsidRDefault="00423CDC" w:rsidP="00423CDC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If not, what needs more clarity?</w:t>
            </w:r>
          </w:p>
        </w:tc>
        <w:tc>
          <w:tcPr>
            <w:tcW w:w="3780" w:type="dxa"/>
            <w:gridSpan w:val="3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Default="00D079C3" w:rsidP="00D079C3">
            <w:pPr>
              <w:pStyle w:val="ListParagraph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A64376" w:rsidP="000F32D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Are all non-technical risk mitigation requirements (e.g. </w:t>
            </w:r>
            <w:r w:rsidR="00D079C3" w:rsidRPr="008E3C9C">
              <w:rPr>
                <w:i/>
                <w:sz w:val="20"/>
                <w:szCs w:val="20"/>
                <w:lang w:val="en-GB"/>
              </w:rPr>
              <w:t>insurance requirements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  <w:r w:rsidR="00D079C3" w:rsidRPr="008E3C9C">
              <w:rPr>
                <w:i/>
                <w:sz w:val="20"/>
                <w:szCs w:val="20"/>
                <w:lang w:val="en-GB"/>
              </w:rPr>
              <w:t xml:space="preserve"> listed under the “Pre-conditions of Award” section</w:t>
            </w:r>
            <w:r>
              <w:rPr>
                <w:i/>
                <w:sz w:val="20"/>
                <w:szCs w:val="20"/>
                <w:lang w:val="en-GB"/>
              </w:rPr>
              <w:t xml:space="preserve"> only? </w:t>
            </w:r>
            <w:r w:rsidR="00AA3912">
              <w:rPr>
                <w:i/>
                <w:sz w:val="20"/>
                <w:szCs w:val="20"/>
                <w:lang w:val="en-GB"/>
              </w:rPr>
              <w:t xml:space="preserve">How </w:t>
            </w:r>
            <w:r w:rsidR="000F32D4">
              <w:rPr>
                <w:i/>
                <w:sz w:val="20"/>
                <w:szCs w:val="20"/>
                <w:lang w:val="en-GB"/>
              </w:rPr>
              <w:t>appropriate are these</w:t>
            </w:r>
            <w:r>
              <w:rPr>
                <w:i/>
                <w:sz w:val="20"/>
                <w:szCs w:val="20"/>
                <w:lang w:val="en-GB"/>
              </w:rPr>
              <w:t xml:space="preserve"> requirements </w:t>
            </w:r>
            <w:r w:rsidR="000F32D4">
              <w:rPr>
                <w:i/>
                <w:sz w:val="20"/>
                <w:szCs w:val="20"/>
                <w:lang w:val="en-GB"/>
              </w:rPr>
              <w:t xml:space="preserve">for the value of the project? Each requirement adds cost to a project so please consider what benefit each is providing. </w:t>
            </w:r>
          </w:p>
        </w:tc>
        <w:tc>
          <w:tcPr>
            <w:tcW w:w="3780" w:type="dxa"/>
            <w:gridSpan w:val="3"/>
          </w:tcPr>
          <w:p w:rsidR="00D079C3" w:rsidRPr="00D079C3" w:rsidRDefault="00D079C3" w:rsidP="00D079C3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Pr="00D079C3" w:rsidRDefault="00D079C3" w:rsidP="00D079C3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AE2F22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Do the rated criteria include a breakdown of how submissions will be scored per criteria?</w:t>
            </w:r>
            <w:r w:rsidR="00423CDC">
              <w:rPr>
                <w:i/>
                <w:sz w:val="20"/>
                <w:szCs w:val="20"/>
                <w:lang w:val="en-GB"/>
              </w:rPr>
              <w:t xml:space="preserve"> How </w:t>
            </w:r>
            <w:r w:rsidR="000F32D4">
              <w:rPr>
                <w:i/>
                <w:sz w:val="20"/>
                <w:szCs w:val="20"/>
                <w:lang w:val="en-GB"/>
              </w:rPr>
              <w:t xml:space="preserve">does the weighting of points </w:t>
            </w:r>
            <w:r w:rsidR="00423CDC">
              <w:rPr>
                <w:i/>
                <w:sz w:val="20"/>
                <w:szCs w:val="20"/>
                <w:lang w:val="en-GB"/>
              </w:rPr>
              <w:t xml:space="preserve">match the important factors for project success? </w:t>
            </w:r>
            <w:r w:rsidR="00AE2F22">
              <w:rPr>
                <w:i/>
                <w:sz w:val="20"/>
                <w:szCs w:val="20"/>
                <w:lang w:val="en-GB"/>
              </w:rPr>
              <w:t xml:space="preserve">The CPO advises that pricing should comprise 35-60% </w:t>
            </w:r>
            <w:bookmarkStart w:id="0" w:name="_GoBack"/>
            <w:bookmarkEnd w:id="0"/>
            <w:r w:rsidR="00AE2F22">
              <w:rPr>
                <w:i/>
                <w:sz w:val="20"/>
                <w:szCs w:val="20"/>
                <w:lang w:val="en-GB"/>
              </w:rPr>
              <w:t xml:space="preserve">for the procurement of services and 80-100% for procurements of goods. </w:t>
            </w:r>
          </w:p>
        </w:tc>
        <w:tc>
          <w:tcPr>
            <w:tcW w:w="3780" w:type="dxa"/>
            <w:gridSpan w:val="3"/>
          </w:tcPr>
          <w:p w:rsidR="00D079C3" w:rsidRPr="00D079C3" w:rsidRDefault="00D079C3" w:rsidP="00D079C3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Pr="00D079C3" w:rsidRDefault="00D079C3" w:rsidP="00D079C3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D079C3" w:rsidRPr="001C41D8" w:rsidTr="0060776C">
        <w:trPr>
          <w:trHeight w:val="865"/>
        </w:trPr>
        <w:tc>
          <w:tcPr>
            <w:tcW w:w="4045" w:type="dxa"/>
            <w:gridSpan w:val="3"/>
          </w:tcPr>
          <w:p w:rsidR="00D079C3" w:rsidRPr="008E3C9C" w:rsidRDefault="00D079C3" w:rsidP="00A64376">
            <w:pPr>
              <w:rPr>
                <w:i/>
                <w:sz w:val="20"/>
                <w:szCs w:val="20"/>
                <w:lang w:val="en-GB"/>
              </w:rPr>
            </w:pPr>
            <w:r w:rsidRPr="008E3C9C">
              <w:rPr>
                <w:i/>
                <w:sz w:val="20"/>
                <w:szCs w:val="20"/>
                <w:lang w:val="en-GB"/>
              </w:rPr>
              <w:t>Does the tender include a Local Industry Impact Statement? (only required for projects valued at $250,000 or more)</w:t>
            </w:r>
          </w:p>
        </w:tc>
        <w:tc>
          <w:tcPr>
            <w:tcW w:w="3780" w:type="dxa"/>
            <w:gridSpan w:val="3"/>
          </w:tcPr>
          <w:p w:rsidR="00D079C3" w:rsidRPr="00D079C3" w:rsidRDefault="00D079C3" w:rsidP="00D079C3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D079C3" w:rsidRPr="00D079C3" w:rsidRDefault="00D079C3" w:rsidP="00D079C3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2F4D7F" w:rsidRPr="00BE7EC2" w:rsidTr="00D079C3">
        <w:tc>
          <w:tcPr>
            <w:tcW w:w="9350" w:type="dxa"/>
            <w:gridSpan w:val="7"/>
          </w:tcPr>
          <w:p w:rsidR="002F4D7F" w:rsidRPr="00F60854" w:rsidRDefault="002F4D7F" w:rsidP="0060776C">
            <w:pPr>
              <w:rPr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>PANEL DECISIONS AND RECOMMENDATIONS</w:t>
            </w:r>
            <w:r w:rsidR="0060776C">
              <w:rPr>
                <w:b/>
                <w:sz w:val="20"/>
                <w:szCs w:val="20"/>
                <w:lang w:val="en-GB"/>
              </w:rPr>
              <w:br/>
            </w:r>
            <w:r w:rsidRPr="001C41D8">
              <w:rPr>
                <w:sz w:val="20"/>
                <w:szCs w:val="20"/>
                <w:lang w:val="en-GB"/>
              </w:rPr>
              <w:t xml:space="preserve">In assessing </w:t>
            </w:r>
            <w:r w:rsidR="00F60854">
              <w:rPr>
                <w:sz w:val="20"/>
                <w:szCs w:val="20"/>
                <w:lang w:val="en-GB"/>
              </w:rPr>
              <w:t>the tender document quality</w:t>
            </w:r>
            <w:r w:rsidRPr="001C41D8">
              <w:rPr>
                <w:sz w:val="20"/>
                <w:szCs w:val="20"/>
                <w:lang w:val="en-GB"/>
              </w:rPr>
              <w:t xml:space="preserve">, the </w:t>
            </w:r>
            <w:r w:rsidR="00F60854">
              <w:rPr>
                <w:sz w:val="20"/>
                <w:szCs w:val="20"/>
                <w:lang w:val="en-GB"/>
              </w:rPr>
              <w:t>committee</w:t>
            </w:r>
            <w:r w:rsidRPr="001C41D8">
              <w:rPr>
                <w:sz w:val="20"/>
                <w:szCs w:val="20"/>
                <w:lang w:val="en-GB"/>
              </w:rPr>
              <w:t xml:space="preserve"> has evaluated the </w:t>
            </w:r>
            <w:r w:rsidR="00F60854">
              <w:rPr>
                <w:sz w:val="20"/>
                <w:szCs w:val="20"/>
                <w:lang w:val="en-GB"/>
              </w:rPr>
              <w:t xml:space="preserve">tender against the above criteria and the </w:t>
            </w:r>
            <w:r w:rsidRPr="001C41D8">
              <w:rPr>
                <w:sz w:val="20"/>
                <w:szCs w:val="20"/>
                <w:lang w:val="en-GB"/>
              </w:rPr>
              <w:t>information provided in the business case and all associated documentation.</w:t>
            </w:r>
            <w:r w:rsidR="00A64376">
              <w:rPr>
                <w:sz w:val="20"/>
                <w:szCs w:val="20"/>
                <w:lang w:val="en-GB"/>
              </w:rPr>
              <w:t xml:space="preserve"> As such, it is deemed that t</w:t>
            </w:r>
            <w:r w:rsidR="00F60854" w:rsidRPr="00F60854">
              <w:rPr>
                <w:sz w:val="20"/>
                <w:szCs w:val="20"/>
                <w:lang w:val="en-GB"/>
              </w:rPr>
              <w:t xml:space="preserve">he tender documents meet requirements in </w:t>
            </w:r>
            <w:r w:rsidR="00A64376" w:rsidRPr="00A64376">
              <w:rPr>
                <w:b/>
                <w:sz w:val="20"/>
                <w:szCs w:val="20"/>
                <w:lang w:val="en-GB"/>
              </w:rPr>
              <w:t>(</w:t>
            </w:r>
            <w:r w:rsidR="00F60854" w:rsidRPr="00A64376">
              <w:rPr>
                <w:b/>
                <w:sz w:val="20"/>
                <w:szCs w:val="20"/>
                <w:lang w:val="en-GB"/>
              </w:rPr>
              <w:t>some/all</w:t>
            </w:r>
            <w:r w:rsidR="00A64376" w:rsidRPr="00A64376">
              <w:rPr>
                <w:b/>
                <w:sz w:val="20"/>
                <w:szCs w:val="20"/>
                <w:lang w:val="en-GB"/>
              </w:rPr>
              <w:t>)</w:t>
            </w:r>
            <w:r w:rsidR="00F60854" w:rsidRPr="00F60854">
              <w:rPr>
                <w:sz w:val="20"/>
                <w:szCs w:val="20"/>
                <w:lang w:val="en-GB"/>
              </w:rPr>
              <w:t xml:space="preserve"> key respects</w:t>
            </w:r>
            <w:r w:rsidR="00F60854">
              <w:rPr>
                <w:sz w:val="20"/>
                <w:szCs w:val="20"/>
                <w:lang w:val="en-GB"/>
              </w:rPr>
              <w:t xml:space="preserve"> and is therefore </w:t>
            </w:r>
            <w:r w:rsidR="00A64376" w:rsidRPr="00A64376">
              <w:rPr>
                <w:b/>
                <w:sz w:val="20"/>
                <w:szCs w:val="20"/>
                <w:lang w:val="en-GB"/>
              </w:rPr>
              <w:t>(</w:t>
            </w:r>
            <w:r w:rsidR="00F60854" w:rsidRPr="00A64376">
              <w:rPr>
                <w:b/>
                <w:sz w:val="20"/>
                <w:szCs w:val="20"/>
                <w:lang w:val="en-GB"/>
              </w:rPr>
              <w:t>approved/</w:t>
            </w:r>
            <w:r w:rsidRPr="00A64376">
              <w:rPr>
                <w:b/>
                <w:sz w:val="20"/>
                <w:szCs w:val="20"/>
                <w:lang w:val="en-GB"/>
              </w:rPr>
              <w:t xml:space="preserve">not </w:t>
            </w:r>
            <w:r w:rsidR="00F60854" w:rsidRPr="00A64376">
              <w:rPr>
                <w:b/>
                <w:sz w:val="20"/>
                <w:szCs w:val="20"/>
                <w:lang w:val="en-GB"/>
              </w:rPr>
              <w:t>approved</w:t>
            </w:r>
            <w:r w:rsidR="00A64376" w:rsidRPr="00A64376">
              <w:rPr>
                <w:b/>
                <w:sz w:val="20"/>
                <w:szCs w:val="20"/>
                <w:lang w:val="en-GB"/>
              </w:rPr>
              <w:t>)</w:t>
            </w:r>
            <w:r w:rsidR="00F60854">
              <w:rPr>
                <w:sz w:val="20"/>
                <w:szCs w:val="20"/>
                <w:lang w:val="en-GB"/>
              </w:rPr>
              <w:t xml:space="preserve"> for publication</w:t>
            </w:r>
            <w:r w:rsidR="00A64376">
              <w:rPr>
                <w:sz w:val="20"/>
                <w:szCs w:val="20"/>
                <w:lang w:val="en-GB"/>
              </w:rPr>
              <w:t>.</w:t>
            </w:r>
            <w:r w:rsidRPr="001C41D8">
              <w:rPr>
                <w:sz w:val="20"/>
                <w:szCs w:val="20"/>
                <w:lang w:val="en-GB"/>
              </w:rPr>
              <w:t xml:space="preserve"> (</w:t>
            </w:r>
            <w:r w:rsidRPr="001C41D8">
              <w:rPr>
                <w:i/>
                <w:sz w:val="20"/>
                <w:szCs w:val="20"/>
                <w:lang w:val="en-GB"/>
              </w:rPr>
              <w:t>list key justifications</w:t>
            </w:r>
            <w:r w:rsidR="00F60854">
              <w:rPr>
                <w:i/>
                <w:sz w:val="20"/>
                <w:szCs w:val="20"/>
                <w:lang w:val="en-GB"/>
              </w:rPr>
              <w:t>/improvements required before publication</w:t>
            </w:r>
            <w:r w:rsidR="00EB0B98">
              <w:rPr>
                <w:i/>
                <w:sz w:val="20"/>
                <w:szCs w:val="20"/>
                <w:lang w:val="en-GB"/>
              </w:rPr>
              <w:t>, including references to sections and page numbers for ease of correction</w:t>
            </w:r>
            <w:r w:rsidR="00F60854">
              <w:rPr>
                <w:i/>
                <w:sz w:val="20"/>
                <w:szCs w:val="20"/>
                <w:lang w:val="en-GB"/>
              </w:rPr>
              <w:t>)</w:t>
            </w:r>
            <w:r w:rsidR="008E3C9C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2F4D7F" w:rsidRPr="001C41D8" w:rsidTr="00D079C3">
        <w:tc>
          <w:tcPr>
            <w:tcW w:w="9350" w:type="dxa"/>
            <w:gridSpan w:val="7"/>
          </w:tcPr>
          <w:p w:rsidR="0060776C" w:rsidRPr="0060776C" w:rsidRDefault="002F4D7F" w:rsidP="00E52EF2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DATE OF REVIEW: </w:t>
            </w:r>
          </w:p>
        </w:tc>
      </w:tr>
      <w:tr w:rsidR="002F4D7F" w:rsidRPr="001C41D8" w:rsidTr="00D079C3">
        <w:tc>
          <w:tcPr>
            <w:tcW w:w="9350" w:type="dxa"/>
            <w:gridSpan w:val="7"/>
          </w:tcPr>
          <w:p w:rsidR="002F4D7F" w:rsidRPr="001C41D8" w:rsidRDefault="00EB0B98" w:rsidP="00EB0B9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ENTITY PROCUREMENT COMMITTEE</w:t>
            </w:r>
            <w:r w:rsidR="002F4D7F" w:rsidRPr="001C41D8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2F4D7F" w:rsidRPr="001C41D8" w:rsidTr="00D079C3">
        <w:tc>
          <w:tcPr>
            <w:tcW w:w="2337" w:type="dxa"/>
          </w:tcPr>
          <w:p w:rsidR="002F4D7F" w:rsidRPr="001C41D8" w:rsidRDefault="002F4D7F" w:rsidP="00E52EF2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5488" w:type="dxa"/>
            <w:gridSpan w:val="5"/>
          </w:tcPr>
          <w:p w:rsidR="002F4D7F" w:rsidRPr="001C41D8" w:rsidRDefault="002F4D7F" w:rsidP="00E52EF2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Signature </w:t>
            </w:r>
          </w:p>
        </w:tc>
        <w:tc>
          <w:tcPr>
            <w:tcW w:w="1525" w:type="dxa"/>
          </w:tcPr>
          <w:p w:rsidR="002F4D7F" w:rsidRPr="001C41D8" w:rsidRDefault="002F4D7F" w:rsidP="00E52EF2">
            <w:pPr>
              <w:rPr>
                <w:b/>
                <w:sz w:val="20"/>
                <w:szCs w:val="20"/>
                <w:lang w:val="en-GB"/>
              </w:rPr>
            </w:pPr>
            <w:r w:rsidRPr="001C41D8">
              <w:rPr>
                <w:b/>
                <w:sz w:val="20"/>
                <w:szCs w:val="20"/>
                <w:lang w:val="en-GB"/>
              </w:rPr>
              <w:t xml:space="preserve">Title/Employer </w:t>
            </w:r>
          </w:p>
        </w:tc>
      </w:tr>
      <w:tr w:rsidR="002F4D7F" w:rsidRPr="001C41D8" w:rsidTr="00D079C3">
        <w:tc>
          <w:tcPr>
            <w:tcW w:w="2337" w:type="dxa"/>
          </w:tcPr>
          <w:p w:rsidR="002F4D7F" w:rsidRPr="001C41D8" w:rsidRDefault="002F4D7F" w:rsidP="00E52E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88" w:type="dxa"/>
            <w:gridSpan w:val="5"/>
          </w:tcPr>
          <w:p w:rsidR="002F4D7F" w:rsidRDefault="002F4D7F" w:rsidP="00E52EF2">
            <w:pPr>
              <w:rPr>
                <w:sz w:val="20"/>
                <w:szCs w:val="20"/>
                <w:lang w:val="en-GB"/>
              </w:rPr>
            </w:pPr>
          </w:p>
          <w:p w:rsidR="00A64376" w:rsidRDefault="00A64376" w:rsidP="00E52EF2">
            <w:pPr>
              <w:rPr>
                <w:sz w:val="20"/>
                <w:szCs w:val="20"/>
                <w:lang w:val="en-GB"/>
              </w:rPr>
            </w:pPr>
          </w:p>
          <w:p w:rsidR="002F4D7F" w:rsidRPr="001C41D8" w:rsidRDefault="002F4D7F" w:rsidP="00E52E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</w:tcPr>
          <w:p w:rsidR="002F4D7F" w:rsidRPr="001C41D8" w:rsidRDefault="002F4D7F" w:rsidP="00E52EF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50B9C" w:rsidRDefault="00AE2F22"/>
    <w:sectPr w:rsidR="0055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108"/>
    <w:multiLevelType w:val="hybridMultilevel"/>
    <w:tmpl w:val="F5602C04"/>
    <w:lvl w:ilvl="0" w:tplc="CE145C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3759A"/>
    <w:multiLevelType w:val="hybridMultilevel"/>
    <w:tmpl w:val="B07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7F"/>
    <w:rsid w:val="00065666"/>
    <w:rsid w:val="000D1F21"/>
    <w:rsid w:val="000F32D4"/>
    <w:rsid w:val="0010254E"/>
    <w:rsid w:val="00122396"/>
    <w:rsid w:val="001437CB"/>
    <w:rsid w:val="001C7A1E"/>
    <w:rsid w:val="00217238"/>
    <w:rsid w:val="002F4D7F"/>
    <w:rsid w:val="00423CDC"/>
    <w:rsid w:val="00434D2F"/>
    <w:rsid w:val="0060776C"/>
    <w:rsid w:val="007A65D3"/>
    <w:rsid w:val="007F0B2E"/>
    <w:rsid w:val="008E3C9C"/>
    <w:rsid w:val="00A158FD"/>
    <w:rsid w:val="00A64376"/>
    <w:rsid w:val="00AA3912"/>
    <w:rsid w:val="00AE2F22"/>
    <w:rsid w:val="00B462D7"/>
    <w:rsid w:val="00BC2CE9"/>
    <w:rsid w:val="00C047E1"/>
    <w:rsid w:val="00D079C3"/>
    <w:rsid w:val="00DD7541"/>
    <w:rsid w:val="00E878A7"/>
    <w:rsid w:val="00EB0B98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A58E-0D96-4DC2-81FE-0FF37F7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4D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4D7F"/>
  </w:style>
  <w:style w:type="table" w:customStyle="1" w:styleId="TableGrid1">
    <w:name w:val="Table Grid1"/>
    <w:basedOn w:val="TableNormal"/>
    <w:next w:val="TableGrid"/>
    <w:uiPriority w:val="59"/>
    <w:rsid w:val="002F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F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Tatum, Robert</dc:creator>
  <cp:keywords/>
  <dc:description/>
  <cp:lastModifiedBy>Tatum, Robert</cp:lastModifiedBy>
  <cp:revision>11</cp:revision>
  <dcterms:created xsi:type="dcterms:W3CDTF">2021-06-17T18:34:00Z</dcterms:created>
  <dcterms:modified xsi:type="dcterms:W3CDTF">2022-02-23T18:43:00Z</dcterms:modified>
</cp:coreProperties>
</file>