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4AD46"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GB"/>
        </w:rPr>
      </w:pPr>
      <w:bookmarkStart w:id="0" w:name="_GoBack"/>
      <w:bookmarkEnd w:id="0"/>
      <w:r w:rsidRPr="000822CC">
        <w:rPr>
          <w:rFonts w:cs="Arial"/>
          <w:b/>
          <w:color w:val="000000"/>
          <w:szCs w:val="22"/>
          <w:bdr w:val="none" w:sz="0" w:space="0" w:color="auto"/>
          <w:lang w:val="en-GB"/>
        </w:rPr>
        <w:t>THIS AGREEMENT</w:t>
      </w:r>
      <w:r w:rsidRPr="000822CC">
        <w:rPr>
          <w:rFonts w:cs="Arial"/>
          <w:color w:val="000000"/>
          <w:szCs w:val="22"/>
          <w:bdr w:val="none" w:sz="0" w:space="0" w:color="auto"/>
          <w:lang w:val="en-GB"/>
        </w:rPr>
        <w:t xml:space="preserve"> is made this </w:t>
      </w:r>
      <w:r w:rsidRPr="000822CC">
        <w:rPr>
          <w:rFonts w:cs="Arial"/>
          <w:color w:val="000000"/>
          <w:szCs w:val="22"/>
          <w:highlight w:val="yellow"/>
          <w:bdr w:val="none" w:sz="0" w:space="0" w:color="auto"/>
          <w:lang w:val="en-GB"/>
        </w:rPr>
        <w:t>[  ] day of [              ] 2021</w:t>
      </w:r>
      <w:r w:rsidRPr="000822CC">
        <w:rPr>
          <w:rFonts w:cs="Arial"/>
          <w:color w:val="000000"/>
          <w:szCs w:val="22"/>
          <w:bdr w:val="none" w:sz="0" w:space="0" w:color="auto"/>
          <w:lang w:val="en-GB"/>
        </w:rPr>
        <w:t xml:space="preserve"> </w:t>
      </w:r>
    </w:p>
    <w:p w14:paraId="164821CF"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GB"/>
        </w:rPr>
      </w:pPr>
    </w:p>
    <w:p w14:paraId="6845D1B2"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color w:val="000000"/>
          <w:szCs w:val="22"/>
          <w:bdr w:val="none" w:sz="0" w:space="0" w:color="auto"/>
          <w:lang w:val="en-GB"/>
        </w:rPr>
      </w:pPr>
      <w:r w:rsidRPr="000822CC">
        <w:rPr>
          <w:rFonts w:cs="Arial"/>
          <w:b/>
          <w:color w:val="000000"/>
          <w:szCs w:val="22"/>
          <w:bdr w:val="none" w:sz="0" w:space="0" w:color="auto"/>
          <w:lang w:val="en-GB"/>
        </w:rPr>
        <w:t>Between:</w:t>
      </w:r>
    </w:p>
    <w:p w14:paraId="598A8F26"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
          <w:bCs/>
          <w:color w:val="000000"/>
          <w:szCs w:val="22"/>
          <w:bdr w:val="none" w:sz="0" w:space="0" w:color="auto"/>
          <w:lang w:val="en-GB"/>
        </w:rPr>
      </w:pPr>
      <w:r w:rsidRPr="000822CC">
        <w:rPr>
          <w:rFonts w:cs="Arial"/>
          <w:b/>
          <w:bCs/>
          <w:color w:val="000000"/>
          <w:szCs w:val="22"/>
          <w:bdr w:val="none" w:sz="0" w:space="0" w:color="auto"/>
          <w:lang w:val="en-GB"/>
        </w:rPr>
        <w:t xml:space="preserve">(1) </w:t>
      </w:r>
      <w:r w:rsidRPr="000822CC">
        <w:rPr>
          <w:rFonts w:cs="Arial"/>
          <w:b/>
          <w:color w:val="000000"/>
          <w:szCs w:val="22"/>
          <w:bdr w:val="none" w:sz="0" w:space="0" w:color="auto"/>
          <w:lang w:val="en-GB"/>
        </w:rPr>
        <w:t>The Cayman Islands</w:t>
      </w:r>
      <w:r w:rsidRPr="000822CC">
        <w:rPr>
          <w:rFonts w:cs="Arial"/>
          <w:color w:val="000000"/>
          <w:szCs w:val="22"/>
          <w:bdr w:val="none" w:sz="0" w:space="0" w:color="auto"/>
          <w:lang w:val="en-GB"/>
        </w:rPr>
        <w:t xml:space="preserve"> </w:t>
      </w:r>
      <w:r w:rsidRPr="000822CC">
        <w:rPr>
          <w:rFonts w:cs="Arial"/>
          <w:b/>
          <w:color w:val="000000"/>
          <w:szCs w:val="22"/>
          <w:bdr w:val="none" w:sz="0" w:space="0" w:color="auto"/>
          <w:lang w:val="en-GB"/>
        </w:rPr>
        <w:t>Government</w:t>
      </w:r>
      <w:r w:rsidRPr="000822CC">
        <w:rPr>
          <w:rFonts w:cs="Arial"/>
          <w:color w:val="000000"/>
          <w:szCs w:val="22"/>
          <w:bdr w:val="none" w:sz="0" w:space="0" w:color="auto"/>
          <w:lang w:val="en-GB"/>
        </w:rPr>
        <w:t xml:space="preserve"> acting herein and represented by the </w:t>
      </w:r>
      <w:r w:rsidRPr="000822CC">
        <w:rPr>
          <w:rFonts w:cs="Arial"/>
          <w:color w:val="000000"/>
          <w:szCs w:val="22"/>
          <w:highlight w:val="yellow"/>
          <w:bdr w:val="none" w:sz="0" w:space="0" w:color="auto"/>
          <w:lang w:val="en-GB"/>
        </w:rPr>
        <w:t>[                                        ]</w:t>
      </w:r>
      <w:r w:rsidRPr="000822CC">
        <w:rPr>
          <w:rFonts w:cs="Arial"/>
          <w:color w:val="000000"/>
          <w:szCs w:val="22"/>
          <w:bdr w:val="none" w:sz="0" w:space="0" w:color="auto"/>
          <w:lang w:val="en-GB"/>
        </w:rPr>
        <w:t xml:space="preserve"> of </w:t>
      </w:r>
      <w:r w:rsidRPr="000822CC">
        <w:rPr>
          <w:rFonts w:cs="Arial"/>
          <w:color w:val="000000"/>
          <w:szCs w:val="22"/>
          <w:highlight w:val="yellow"/>
          <w:bdr w:val="none" w:sz="0" w:space="0" w:color="auto"/>
          <w:lang w:val="en-GB"/>
        </w:rPr>
        <w:t>Government Administration Building, 133 Elgin Avenue, George Town, Grand Cayman, KY1-9000</w:t>
      </w:r>
      <w:r w:rsidRPr="000822CC">
        <w:rPr>
          <w:rFonts w:cs="Arial"/>
          <w:color w:val="000000"/>
          <w:szCs w:val="22"/>
          <w:bdr w:val="none" w:sz="0" w:space="0" w:color="auto"/>
          <w:lang w:val="en-GB"/>
        </w:rPr>
        <w:t xml:space="preserve">, Cayman Islands </w:t>
      </w:r>
      <w:r w:rsidRPr="000822CC">
        <w:rPr>
          <w:rFonts w:cs="Arial"/>
          <w:b/>
          <w:bCs/>
          <w:color w:val="000000"/>
          <w:szCs w:val="22"/>
          <w:bdr w:val="none" w:sz="0" w:space="0" w:color="auto"/>
          <w:lang w:val="en-GB"/>
        </w:rPr>
        <w:t>(Customer)</w:t>
      </w:r>
    </w:p>
    <w:p w14:paraId="33A29DD1"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
          <w:bCs/>
          <w:color w:val="000000"/>
          <w:szCs w:val="22"/>
          <w:bdr w:val="none" w:sz="0" w:space="0" w:color="auto"/>
          <w:lang w:val="en-GB"/>
        </w:rPr>
      </w:pPr>
      <w:r w:rsidRPr="000822CC">
        <w:rPr>
          <w:rFonts w:cs="Arial"/>
          <w:b/>
          <w:bCs/>
          <w:color w:val="000000"/>
          <w:szCs w:val="22"/>
          <w:bdr w:val="none" w:sz="0" w:space="0" w:color="auto"/>
          <w:lang w:val="en-GB"/>
        </w:rPr>
        <w:t xml:space="preserve">(2) </w:t>
      </w:r>
      <w:r w:rsidRPr="000822CC">
        <w:rPr>
          <w:rFonts w:cs="Arial"/>
          <w:b/>
          <w:bCs/>
          <w:color w:val="000000"/>
          <w:szCs w:val="22"/>
          <w:highlight w:val="yellow"/>
          <w:bdr w:val="none" w:sz="0" w:space="0" w:color="auto"/>
          <w:lang w:val="en-GB"/>
        </w:rPr>
        <w:t>[                 ]</w:t>
      </w:r>
      <w:r w:rsidRPr="000822CC">
        <w:rPr>
          <w:rFonts w:cs="Arial"/>
          <w:b/>
          <w:bCs/>
          <w:color w:val="000000"/>
          <w:szCs w:val="22"/>
          <w:bdr w:val="none" w:sz="0" w:space="0" w:color="auto"/>
          <w:lang w:val="en-GB"/>
        </w:rPr>
        <w:t xml:space="preserve"> </w:t>
      </w:r>
      <w:r w:rsidRPr="000822CC">
        <w:rPr>
          <w:rFonts w:cs="Arial"/>
          <w:color w:val="000000"/>
          <w:szCs w:val="22"/>
          <w:bdr w:val="none" w:sz="0" w:space="0" w:color="auto"/>
          <w:lang w:val="en-GB"/>
        </w:rPr>
        <w:t xml:space="preserve">incorporated and registered in </w:t>
      </w:r>
      <w:r w:rsidRPr="000822CC">
        <w:rPr>
          <w:rFonts w:cs="Arial"/>
          <w:color w:val="000000"/>
          <w:szCs w:val="22"/>
          <w:highlight w:val="yellow"/>
          <w:bdr w:val="none" w:sz="0" w:space="0" w:color="auto"/>
          <w:lang w:val="en-GB"/>
        </w:rPr>
        <w:t>[                    ]</w:t>
      </w:r>
      <w:r w:rsidRPr="000822CC">
        <w:rPr>
          <w:rFonts w:cs="Arial"/>
          <w:color w:val="000000"/>
          <w:szCs w:val="22"/>
          <w:bdr w:val="none" w:sz="0" w:space="0" w:color="auto"/>
          <w:lang w:val="en-GB"/>
        </w:rPr>
        <w:t xml:space="preserve"> with company number </w:t>
      </w:r>
      <w:r w:rsidRPr="000822CC">
        <w:rPr>
          <w:rFonts w:cs="Arial"/>
          <w:color w:val="000000"/>
          <w:szCs w:val="22"/>
          <w:highlight w:val="yellow"/>
          <w:bdr w:val="none" w:sz="0" w:space="0" w:color="auto"/>
          <w:lang w:val="en-GB"/>
        </w:rPr>
        <w:t>[NUMBER]</w:t>
      </w:r>
      <w:r w:rsidRPr="000822CC">
        <w:rPr>
          <w:rFonts w:cs="Arial"/>
          <w:color w:val="000000"/>
          <w:szCs w:val="22"/>
          <w:bdr w:val="none" w:sz="0" w:space="0" w:color="auto"/>
          <w:lang w:val="en-GB"/>
        </w:rPr>
        <w:t xml:space="preserve"> whose registered office is at </w:t>
      </w:r>
      <w:r w:rsidRPr="000822CC">
        <w:rPr>
          <w:rFonts w:cs="Arial"/>
          <w:color w:val="000000"/>
          <w:szCs w:val="22"/>
          <w:highlight w:val="yellow"/>
          <w:bdr w:val="none" w:sz="0" w:space="0" w:color="auto"/>
          <w:lang w:val="en-GB"/>
        </w:rPr>
        <w:t>[</w:t>
      </w:r>
      <w:r w:rsidRPr="000822CC">
        <w:rPr>
          <w:rFonts w:cs="Arial"/>
          <w:color w:val="000000"/>
          <w:szCs w:val="22"/>
          <w:highlight w:val="yellow"/>
          <w:bdr w:val="none" w:sz="0" w:space="0" w:color="auto"/>
          <w:lang w:val="en-GB"/>
        </w:rPr>
        <w:tab/>
      </w:r>
      <w:r w:rsidRPr="000822CC">
        <w:rPr>
          <w:rFonts w:cs="Arial"/>
          <w:color w:val="000000"/>
          <w:szCs w:val="22"/>
          <w:highlight w:val="yellow"/>
          <w:bdr w:val="none" w:sz="0" w:space="0" w:color="auto"/>
          <w:lang w:val="en-GB"/>
        </w:rPr>
        <w:tab/>
      </w:r>
      <w:r w:rsidRPr="000822CC">
        <w:rPr>
          <w:rFonts w:cs="Arial"/>
          <w:color w:val="000000"/>
          <w:szCs w:val="22"/>
          <w:highlight w:val="yellow"/>
          <w:bdr w:val="none" w:sz="0" w:space="0" w:color="auto"/>
          <w:lang w:val="en-GB"/>
        </w:rPr>
        <w:tab/>
        <w:t>]</w:t>
      </w:r>
      <w:r w:rsidRPr="000822CC">
        <w:rPr>
          <w:rFonts w:cs="Arial"/>
          <w:b/>
          <w:bCs/>
          <w:color w:val="000000"/>
          <w:szCs w:val="22"/>
          <w:bdr w:val="none" w:sz="0" w:space="0" w:color="auto"/>
          <w:lang w:val="en-GB"/>
        </w:rPr>
        <w:t>(Supplier)</w:t>
      </w:r>
    </w:p>
    <w:p w14:paraId="008D1BD1"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Cs/>
          <w:color w:val="000000"/>
          <w:szCs w:val="22"/>
          <w:bdr w:val="none" w:sz="0" w:space="0" w:color="auto"/>
          <w:lang w:val="en-GB"/>
        </w:rPr>
      </w:pPr>
      <w:r w:rsidRPr="000822CC">
        <w:rPr>
          <w:rFonts w:cs="Arial"/>
          <w:bCs/>
          <w:color w:val="000000"/>
          <w:szCs w:val="22"/>
          <w:bdr w:val="none" w:sz="0" w:space="0" w:color="auto"/>
          <w:lang w:val="en-GB"/>
        </w:rPr>
        <w:t>(each a “Party” and jointly, the “Parties”)</w:t>
      </w:r>
    </w:p>
    <w:p w14:paraId="4070DFF1" w14:textId="77777777" w:rsidR="000822CC" w:rsidRPr="000822CC" w:rsidRDefault="000822CC" w:rsidP="000822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rPr>
          <w:rFonts w:cs="Arial"/>
          <w:bCs/>
          <w:color w:val="000000"/>
          <w:szCs w:val="22"/>
          <w:bdr w:val="none" w:sz="0" w:space="0" w:color="auto"/>
          <w:lang w:val="en-GB"/>
        </w:rPr>
      </w:pPr>
    </w:p>
    <w:p w14:paraId="454BF12D" w14:textId="77777777" w:rsidR="000822CC" w:rsidRPr="000822CC" w:rsidRDefault="000822CC" w:rsidP="000822CC">
      <w:pPr>
        <w:numPr>
          <w:ilvl w:val="0"/>
          <w:numId w:val="1"/>
        </w:numPr>
        <w:ind w:left="360"/>
        <w:contextualSpacing/>
        <w:rPr>
          <w:rFonts w:cs="Arial"/>
          <w:bCs/>
          <w:szCs w:val="22"/>
          <w:lang w:val="en-GB"/>
        </w:rPr>
      </w:pPr>
      <w:r w:rsidRPr="000822CC">
        <w:rPr>
          <w:rFonts w:cs="Arial"/>
          <w:bCs/>
          <w:szCs w:val="22"/>
          <w:lang w:val="en-GB"/>
        </w:rPr>
        <w:t xml:space="preserve">On </w:t>
      </w:r>
      <w:r w:rsidRPr="000822CC">
        <w:rPr>
          <w:rFonts w:cs="Arial"/>
          <w:bCs/>
          <w:szCs w:val="22"/>
          <w:highlight w:val="yellow"/>
          <w:lang w:val="en-GB"/>
        </w:rPr>
        <w:t>[date]</w:t>
      </w:r>
      <w:r w:rsidRPr="000822CC">
        <w:rPr>
          <w:rFonts w:cs="Arial"/>
          <w:bCs/>
          <w:szCs w:val="22"/>
          <w:lang w:val="en-GB"/>
        </w:rPr>
        <w:t xml:space="preserve"> the Customer issued a Request for Proposals (RFP number [</w:t>
      </w:r>
      <w:r w:rsidRPr="000822CC">
        <w:rPr>
          <w:rFonts w:cs="Arial"/>
          <w:bCs/>
          <w:szCs w:val="22"/>
          <w:highlight w:val="yellow"/>
          <w:lang w:val="en-GB"/>
        </w:rPr>
        <w:t>XXX</w:t>
      </w:r>
      <w:r w:rsidRPr="000822CC">
        <w:rPr>
          <w:rFonts w:cs="Arial"/>
          <w:bCs/>
          <w:szCs w:val="22"/>
          <w:lang w:val="en-GB"/>
        </w:rPr>
        <w:t>]) seeking [</w:t>
      </w:r>
      <w:r w:rsidRPr="000822CC">
        <w:rPr>
          <w:rFonts w:cs="Arial"/>
          <w:bCs/>
          <w:szCs w:val="22"/>
          <w:highlight w:val="yellow"/>
          <w:lang w:val="en-GB"/>
        </w:rPr>
        <w:t>insert details</w:t>
      </w:r>
      <w:r w:rsidRPr="000822CC">
        <w:rPr>
          <w:rFonts w:cs="Arial"/>
          <w:bCs/>
          <w:szCs w:val="22"/>
          <w:lang w:val="en-GB"/>
        </w:rPr>
        <w:t>].</w:t>
      </w:r>
    </w:p>
    <w:p w14:paraId="0D701B60" w14:textId="77777777" w:rsidR="000822CC" w:rsidRPr="000822CC" w:rsidRDefault="000822CC" w:rsidP="000822CC">
      <w:pPr>
        <w:ind w:left="360"/>
        <w:contextualSpacing/>
        <w:rPr>
          <w:rFonts w:cs="Arial"/>
          <w:bCs/>
          <w:szCs w:val="22"/>
          <w:lang w:val="en-GB"/>
        </w:rPr>
      </w:pPr>
    </w:p>
    <w:p w14:paraId="20D6E50E" w14:textId="77777777" w:rsidR="000822CC" w:rsidRPr="000822CC" w:rsidRDefault="000822CC" w:rsidP="000822CC">
      <w:pPr>
        <w:numPr>
          <w:ilvl w:val="0"/>
          <w:numId w:val="1"/>
        </w:numPr>
        <w:ind w:left="360"/>
        <w:contextualSpacing/>
        <w:rPr>
          <w:rFonts w:cs="Arial"/>
          <w:bCs/>
          <w:szCs w:val="22"/>
          <w:lang w:val="en-GB"/>
        </w:rPr>
      </w:pPr>
      <w:r w:rsidRPr="000822CC">
        <w:rPr>
          <w:rFonts w:cs="Arial"/>
          <w:bCs/>
          <w:szCs w:val="22"/>
          <w:lang w:val="en-GB"/>
        </w:rPr>
        <w:t>The Supplier has been chosen by the Customer as the preferred supplier.</w:t>
      </w:r>
    </w:p>
    <w:p w14:paraId="6F1DFFE2" w14:textId="77777777" w:rsidR="000822CC" w:rsidRPr="000822CC" w:rsidRDefault="000822CC" w:rsidP="000822CC">
      <w:pPr>
        <w:ind w:left="720"/>
        <w:contextualSpacing/>
        <w:rPr>
          <w:rFonts w:cs="Arial"/>
          <w:bCs/>
          <w:szCs w:val="22"/>
          <w:lang w:val="en-GB"/>
        </w:rPr>
      </w:pPr>
    </w:p>
    <w:p w14:paraId="6CEE6AF9" w14:textId="77777777" w:rsidR="000822CC" w:rsidRPr="000822CC" w:rsidRDefault="000822CC" w:rsidP="000822CC">
      <w:pPr>
        <w:numPr>
          <w:ilvl w:val="0"/>
          <w:numId w:val="1"/>
        </w:numPr>
        <w:ind w:left="360"/>
        <w:contextualSpacing/>
        <w:rPr>
          <w:rFonts w:cs="Arial"/>
          <w:bCs/>
          <w:szCs w:val="22"/>
          <w:lang w:val="en-GB"/>
        </w:rPr>
      </w:pPr>
      <w:r w:rsidRPr="000822CC">
        <w:rPr>
          <w:rFonts w:cs="Arial"/>
          <w:bCs/>
          <w:szCs w:val="22"/>
          <w:lang w:val="en-GB"/>
        </w:rPr>
        <w:t>This Agreement sets out the terms upon which the Supplier will supply [</w:t>
      </w:r>
      <w:r w:rsidRPr="000822CC">
        <w:rPr>
          <w:rFonts w:cs="Arial"/>
          <w:bCs/>
          <w:szCs w:val="22"/>
          <w:highlight w:val="yellow"/>
          <w:lang w:val="en-GB"/>
        </w:rPr>
        <w:t>insert details</w:t>
      </w:r>
      <w:r w:rsidRPr="000822CC">
        <w:rPr>
          <w:rFonts w:cs="Arial"/>
          <w:bCs/>
          <w:szCs w:val="22"/>
          <w:lang w:val="en-GB"/>
        </w:rPr>
        <w:t>] to the Customer.</w:t>
      </w:r>
    </w:p>
    <w:p w14:paraId="408AF29E" w14:textId="31646F85" w:rsidR="00801B21" w:rsidRPr="0059667D" w:rsidRDefault="00801B21" w:rsidP="00801B21">
      <w:pPr>
        <w:pStyle w:val="ListParagraph"/>
        <w:ind w:left="360"/>
        <w:rPr>
          <w:rFonts w:cs="Arial"/>
          <w:b/>
          <w:bCs/>
          <w:szCs w:val="22"/>
          <w:lang w:val="en-GB"/>
        </w:rPr>
      </w:pPr>
    </w:p>
    <w:p w14:paraId="2D8A6AB8" w14:textId="77777777" w:rsidR="0070621F" w:rsidRPr="0059667D" w:rsidRDefault="00454F96" w:rsidP="001E6A0D">
      <w:pPr>
        <w:rPr>
          <w:rFonts w:cs="Arial"/>
          <w:b/>
          <w:bCs/>
          <w:szCs w:val="22"/>
          <w:lang w:val="en-GB"/>
        </w:rPr>
      </w:pPr>
      <w:r w:rsidRPr="0059667D">
        <w:rPr>
          <w:rFonts w:cs="Arial"/>
          <w:b/>
          <w:bCs/>
          <w:szCs w:val="22"/>
          <w:lang w:val="en-GB"/>
        </w:rPr>
        <w:t>THE PARTIES HEREBY AGREE:</w:t>
      </w:r>
    </w:p>
    <w:p w14:paraId="322CEE16" w14:textId="77777777" w:rsidR="001E6A0D" w:rsidRPr="0059667D" w:rsidRDefault="001E6A0D" w:rsidP="00400320">
      <w:pPr>
        <w:pStyle w:val="ListParagraph"/>
        <w:numPr>
          <w:ilvl w:val="0"/>
          <w:numId w:val="7"/>
        </w:numPr>
        <w:ind w:left="0"/>
        <w:rPr>
          <w:rFonts w:cs="Arial"/>
          <w:szCs w:val="22"/>
          <w:lang w:val="en-GB"/>
        </w:rPr>
      </w:pPr>
      <w:r w:rsidRPr="0059667D">
        <w:rPr>
          <w:rFonts w:cs="Arial"/>
          <w:b/>
          <w:bCs/>
          <w:szCs w:val="22"/>
          <w:lang w:val="en-GB"/>
        </w:rPr>
        <w:t>INTERPRETATION</w:t>
      </w:r>
      <w:r w:rsidRPr="0059667D">
        <w:rPr>
          <w:rFonts w:cs="Arial"/>
          <w:szCs w:val="22"/>
          <w:lang w:val="en-GB"/>
        </w:rPr>
        <w:t>  </w:t>
      </w:r>
    </w:p>
    <w:p w14:paraId="00B68249" w14:textId="587DC05C" w:rsidR="001E6A0D" w:rsidRPr="0059667D" w:rsidRDefault="001E6A0D" w:rsidP="001E6A0D">
      <w:pPr>
        <w:rPr>
          <w:rFonts w:cs="Arial"/>
          <w:szCs w:val="22"/>
          <w:lang w:val="en-GB"/>
        </w:rPr>
      </w:pPr>
      <w:r w:rsidRPr="0059667D">
        <w:rPr>
          <w:rFonts w:cs="Arial"/>
          <w:szCs w:val="22"/>
          <w:lang w:val="en-GB"/>
        </w:rPr>
        <w:t xml:space="preserve">The following definitions and rules of interpretation apply in </w:t>
      </w:r>
      <w:r w:rsidR="00A76C8F">
        <w:rPr>
          <w:rFonts w:cs="Arial"/>
          <w:szCs w:val="22"/>
          <w:lang w:val="en-GB"/>
        </w:rPr>
        <w:t>this Agreement</w:t>
      </w:r>
      <w:r w:rsidRPr="0059667D">
        <w:rPr>
          <w:rFonts w:cs="Arial"/>
          <w:szCs w:val="22"/>
          <w:lang w:val="en-GB"/>
        </w:rPr>
        <w:t>.</w:t>
      </w:r>
    </w:p>
    <w:p w14:paraId="74B0D826" w14:textId="77777777" w:rsidR="001E6A0D" w:rsidRPr="0059667D" w:rsidRDefault="001E6A0D" w:rsidP="008C168F">
      <w:pPr>
        <w:pStyle w:val="ListParagraph"/>
        <w:numPr>
          <w:ilvl w:val="1"/>
          <w:numId w:val="5"/>
        </w:numPr>
        <w:ind w:left="720"/>
        <w:rPr>
          <w:rFonts w:cs="Arial"/>
          <w:szCs w:val="22"/>
          <w:lang w:val="en-GB"/>
        </w:rPr>
      </w:pPr>
      <w:r w:rsidRPr="0059667D">
        <w:rPr>
          <w:rFonts w:cs="Arial"/>
          <w:szCs w:val="22"/>
          <w:lang w:val="en-GB"/>
        </w:rPr>
        <w:t>Definitions:</w:t>
      </w:r>
    </w:p>
    <w:p w14:paraId="3F611B66" w14:textId="77777777" w:rsidR="001E6A0D" w:rsidRPr="0059667D" w:rsidRDefault="001E6A0D" w:rsidP="008C168F">
      <w:pPr>
        <w:ind w:left="1440"/>
        <w:rPr>
          <w:rFonts w:cs="Arial"/>
          <w:szCs w:val="22"/>
          <w:lang w:val="en-GB"/>
        </w:rPr>
      </w:pPr>
      <w:r w:rsidRPr="0059667D">
        <w:rPr>
          <w:rFonts w:cs="Arial"/>
          <w:b/>
          <w:bCs/>
          <w:szCs w:val="22"/>
          <w:lang w:val="en-GB"/>
        </w:rPr>
        <w:t xml:space="preserve">Business Day: </w:t>
      </w:r>
      <w:r w:rsidRPr="0059667D">
        <w:rPr>
          <w:rFonts w:cs="Arial"/>
          <w:szCs w:val="22"/>
          <w:lang w:val="en-GB"/>
        </w:rPr>
        <w:t> a day other than a Saturday, Sunday or public holiday in the Cayman Islands, when banks are open for business.</w:t>
      </w:r>
    </w:p>
    <w:p w14:paraId="0B64E529" w14:textId="0A0D621F" w:rsidR="001E6A0D" w:rsidRPr="008C3547" w:rsidRDefault="001E6A0D" w:rsidP="008C168F">
      <w:pPr>
        <w:ind w:left="1440"/>
        <w:rPr>
          <w:rFonts w:cs="Arial"/>
          <w:szCs w:val="22"/>
          <w:lang w:val="en-GB"/>
        </w:rPr>
      </w:pPr>
      <w:r w:rsidRPr="008C3547">
        <w:rPr>
          <w:rFonts w:cs="Arial"/>
          <w:b/>
          <w:bCs/>
          <w:szCs w:val="22"/>
          <w:lang w:val="en-GB"/>
        </w:rPr>
        <w:t xml:space="preserve">Commencement Date: </w:t>
      </w:r>
      <w:r w:rsidRPr="008C3547">
        <w:rPr>
          <w:rFonts w:cs="Arial"/>
          <w:szCs w:val="22"/>
          <w:lang w:val="en-GB"/>
        </w:rPr>
        <w:t> </w:t>
      </w:r>
      <w:r w:rsidR="00280BF5" w:rsidRPr="008C3547">
        <w:rPr>
          <w:rFonts w:cs="Arial"/>
          <w:szCs w:val="22"/>
          <w:lang w:val="en-GB"/>
        </w:rPr>
        <w:t xml:space="preserve">is the date entered at the beginning of this </w:t>
      </w:r>
      <w:r w:rsidR="00A76C8F">
        <w:rPr>
          <w:rFonts w:cs="Arial"/>
          <w:szCs w:val="22"/>
          <w:lang w:val="en-GB"/>
        </w:rPr>
        <w:t>Agreement</w:t>
      </w:r>
    </w:p>
    <w:p w14:paraId="4E952C7C" w14:textId="0F950C3C" w:rsidR="003D571A" w:rsidRPr="003D571A" w:rsidRDefault="003D571A" w:rsidP="003D571A">
      <w:pPr>
        <w:ind w:left="1440"/>
        <w:rPr>
          <w:rFonts w:cs="Arial"/>
          <w:b/>
          <w:bCs/>
          <w:szCs w:val="22"/>
          <w:lang w:val="en-GB"/>
        </w:rPr>
      </w:pPr>
      <w:r w:rsidRPr="003D571A">
        <w:rPr>
          <w:rFonts w:cs="Arial"/>
          <w:b/>
          <w:bCs/>
          <w:szCs w:val="22"/>
          <w:lang w:val="en-GB"/>
        </w:rPr>
        <w:t xml:space="preserve">Goods:  </w:t>
      </w:r>
      <w:r w:rsidRPr="003D571A">
        <w:rPr>
          <w:rFonts w:cs="Arial"/>
          <w:bCs/>
          <w:szCs w:val="22"/>
          <w:lang w:val="en-GB"/>
        </w:rPr>
        <w:t>the goods (or any part of them)</w:t>
      </w:r>
      <w:r w:rsidRPr="003D571A">
        <w:rPr>
          <w:rFonts w:cs="Arial"/>
          <w:b/>
          <w:bCs/>
          <w:szCs w:val="22"/>
          <w:lang w:val="en-GB"/>
        </w:rPr>
        <w:t xml:space="preserve"> </w:t>
      </w:r>
      <w:r>
        <w:rPr>
          <w:rFonts w:cs="Arial"/>
          <w:bCs/>
          <w:szCs w:val="22"/>
          <w:lang w:val="en-GB"/>
        </w:rPr>
        <w:t xml:space="preserve">as set out in </w:t>
      </w:r>
      <w:r w:rsidR="008A5167">
        <w:rPr>
          <w:rFonts w:cs="Arial"/>
          <w:bCs/>
          <w:szCs w:val="22"/>
          <w:highlight w:val="yellow"/>
          <w:lang w:val="en-GB"/>
        </w:rPr>
        <w:t>Schedule</w:t>
      </w:r>
      <w:r w:rsidRPr="003D571A">
        <w:rPr>
          <w:rFonts w:cs="Arial"/>
          <w:bCs/>
          <w:szCs w:val="22"/>
          <w:highlight w:val="yellow"/>
          <w:lang w:val="en-GB"/>
        </w:rPr>
        <w:t xml:space="preserve"> A</w:t>
      </w:r>
      <w:r>
        <w:rPr>
          <w:rFonts w:cs="Arial"/>
          <w:bCs/>
          <w:szCs w:val="22"/>
          <w:lang w:val="en-GB"/>
        </w:rPr>
        <w:t xml:space="preserve"> to this Agreement</w:t>
      </w:r>
    </w:p>
    <w:p w14:paraId="36F4DB44" w14:textId="77777777" w:rsidR="00400320" w:rsidRPr="0059667D" w:rsidRDefault="001E6A0D" w:rsidP="008C168F">
      <w:pPr>
        <w:pStyle w:val="ListParagraph"/>
        <w:numPr>
          <w:ilvl w:val="1"/>
          <w:numId w:val="5"/>
        </w:numPr>
        <w:ind w:left="720"/>
        <w:rPr>
          <w:rFonts w:cs="Arial"/>
          <w:szCs w:val="22"/>
          <w:lang w:val="en-GB"/>
        </w:rPr>
      </w:pPr>
      <w:r w:rsidRPr="0059667D">
        <w:rPr>
          <w:rFonts w:cs="Arial"/>
          <w:szCs w:val="22"/>
          <w:lang w:val="en-GB"/>
        </w:rPr>
        <w:t>Interpretation:</w:t>
      </w:r>
    </w:p>
    <w:p w14:paraId="6A8C83D0" w14:textId="77777777" w:rsidR="00400320" w:rsidRPr="0059667D" w:rsidRDefault="00400320" w:rsidP="00400320">
      <w:pPr>
        <w:pStyle w:val="ListParagraph"/>
        <w:ind w:left="0"/>
        <w:rPr>
          <w:rFonts w:cs="Arial"/>
          <w:szCs w:val="22"/>
          <w:lang w:val="en-GB"/>
        </w:rPr>
      </w:pPr>
    </w:p>
    <w:p w14:paraId="2BA9A0AD" w14:textId="77777777" w:rsidR="00CE7AD2" w:rsidRPr="0059667D" w:rsidRDefault="001E6A0D" w:rsidP="008C168F">
      <w:pPr>
        <w:pStyle w:val="ListParagraph"/>
        <w:numPr>
          <w:ilvl w:val="1"/>
          <w:numId w:val="7"/>
        </w:numPr>
        <w:ind w:left="2160" w:hanging="720"/>
        <w:rPr>
          <w:lang w:val="en-GB"/>
        </w:rPr>
      </w:pPr>
      <w:r w:rsidRPr="0059667D">
        <w:rPr>
          <w:lang w:val="en-GB"/>
        </w:rPr>
        <w:t xml:space="preserve">A </w:t>
      </w:r>
      <w:r w:rsidRPr="0059667D">
        <w:rPr>
          <w:b/>
          <w:bCs/>
          <w:lang w:val="en-GB"/>
        </w:rPr>
        <w:t>person</w:t>
      </w:r>
      <w:r w:rsidRPr="0059667D">
        <w:rPr>
          <w:lang w:val="en-GB"/>
        </w:rPr>
        <w:t xml:space="preserve"> includes a natural person, corporate or unincorporated body (whether or not having separate legal personality).</w:t>
      </w:r>
    </w:p>
    <w:p w14:paraId="2585C5B8" w14:textId="77777777" w:rsidR="00CE7AD2" w:rsidRPr="0059667D" w:rsidRDefault="00CE7AD2" w:rsidP="008C168F">
      <w:pPr>
        <w:pStyle w:val="ListParagraph"/>
        <w:ind w:left="2160"/>
        <w:rPr>
          <w:lang w:val="en-GB"/>
        </w:rPr>
      </w:pPr>
    </w:p>
    <w:p w14:paraId="17FEF884" w14:textId="77777777" w:rsidR="00CE7AD2" w:rsidRPr="0059667D" w:rsidRDefault="001E6A0D" w:rsidP="008C168F">
      <w:pPr>
        <w:pStyle w:val="ListParagraph"/>
        <w:numPr>
          <w:ilvl w:val="1"/>
          <w:numId w:val="7"/>
        </w:numPr>
        <w:ind w:left="2160" w:hanging="720"/>
        <w:rPr>
          <w:lang w:val="en-GB"/>
        </w:rPr>
      </w:pPr>
      <w:r w:rsidRPr="0059667D">
        <w:rPr>
          <w:rFonts w:cs="Arial"/>
          <w:szCs w:val="22"/>
          <w:lang w:val="en-GB"/>
        </w:rPr>
        <w:t>A reference to a party includes its personal representatives, successors and permitted assigns.</w:t>
      </w:r>
    </w:p>
    <w:p w14:paraId="2B909D2C" w14:textId="77777777" w:rsidR="00CE7AD2" w:rsidRPr="0059667D" w:rsidRDefault="00CE7AD2" w:rsidP="008C168F">
      <w:pPr>
        <w:pStyle w:val="ListParagraph"/>
        <w:ind w:left="2160"/>
        <w:rPr>
          <w:rFonts w:cs="Arial"/>
          <w:szCs w:val="22"/>
          <w:lang w:val="en-GB"/>
        </w:rPr>
      </w:pPr>
    </w:p>
    <w:p w14:paraId="65EA63D2" w14:textId="77777777" w:rsidR="00CE7AD2" w:rsidRPr="0059667D" w:rsidRDefault="001E6A0D" w:rsidP="008C168F">
      <w:pPr>
        <w:pStyle w:val="ListParagraph"/>
        <w:numPr>
          <w:ilvl w:val="1"/>
          <w:numId w:val="7"/>
        </w:numPr>
        <w:ind w:left="2160" w:hanging="720"/>
        <w:rPr>
          <w:lang w:val="en-GB"/>
        </w:rPr>
      </w:pPr>
      <w:r w:rsidRPr="0059667D">
        <w:rPr>
          <w:rFonts w:cs="Arial"/>
          <w:szCs w:val="22"/>
          <w:lang w:val="en-GB"/>
        </w:rPr>
        <w:t>A reference to a statute or statutory provision is a reference to it as amended or re-enacted. A reference to a statute or statutory provision includes all subordinate legislation made under that statute or statutory provision.</w:t>
      </w:r>
    </w:p>
    <w:p w14:paraId="6C044A06" w14:textId="77777777" w:rsidR="00CE7AD2" w:rsidRPr="0059667D" w:rsidRDefault="00CE7AD2" w:rsidP="008C168F">
      <w:pPr>
        <w:pStyle w:val="ListParagraph"/>
        <w:ind w:left="2160"/>
        <w:rPr>
          <w:rFonts w:cs="Arial"/>
          <w:szCs w:val="22"/>
          <w:lang w:val="en-GB"/>
        </w:rPr>
      </w:pPr>
    </w:p>
    <w:p w14:paraId="7B98C71B" w14:textId="77777777" w:rsidR="00CE7AD2" w:rsidRPr="0059667D" w:rsidRDefault="001E6A0D" w:rsidP="008C168F">
      <w:pPr>
        <w:pStyle w:val="ListParagraph"/>
        <w:numPr>
          <w:ilvl w:val="1"/>
          <w:numId w:val="7"/>
        </w:numPr>
        <w:ind w:left="2160" w:hanging="720"/>
        <w:rPr>
          <w:lang w:val="en-GB"/>
        </w:rPr>
      </w:pPr>
      <w:r w:rsidRPr="0059667D">
        <w:rPr>
          <w:rFonts w:cs="Arial"/>
          <w:szCs w:val="22"/>
          <w:lang w:val="en-GB"/>
        </w:rPr>
        <w:t xml:space="preserve">Any words following the terms </w:t>
      </w:r>
      <w:r w:rsidRPr="0059667D">
        <w:rPr>
          <w:rFonts w:cs="Arial"/>
          <w:b/>
          <w:bCs/>
          <w:szCs w:val="22"/>
          <w:lang w:val="en-GB"/>
        </w:rPr>
        <w:t>including</w:t>
      </w:r>
      <w:r w:rsidRPr="0059667D">
        <w:rPr>
          <w:rFonts w:cs="Arial"/>
          <w:szCs w:val="22"/>
          <w:lang w:val="en-GB"/>
        </w:rPr>
        <w:t xml:space="preserve">, </w:t>
      </w:r>
      <w:r w:rsidRPr="0059667D">
        <w:rPr>
          <w:rFonts w:cs="Arial"/>
          <w:b/>
          <w:bCs/>
          <w:szCs w:val="22"/>
          <w:lang w:val="en-GB"/>
        </w:rPr>
        <w:t>include</w:t>
      </w:r>
      <w:r w:rsidRPr="0059667D">
        <w:rPr>
          <w:rFonts w:cs="Arial"/>
          <w:szCs w:val="22"/>
          <w:lang w:val="en-GB"/>
        </w:rPr>
        <w:t xml:space="preserve">, </w:t>
      </w:r>
      <w:r w:rsidRPr="0059667D">
        <w:rPr>
          <w:rFonts w:cs="Arial"/>
          <w:b/>
          <w:bCs/>
          <w:szCs w:val="22"/>
          <w:lang w:val="en-GB"/>
        </w:rPr>
        <w:t>in particular</w:t>
      </w:r>
      <w:r w:rsidRPr="0059667D">
        <w:rPr>
          <w:rFonts w:cs="Arial"/>
          <w:szCs w:val="22"/>
          <w:lang w:val="en-GB"/>
        </w:rPr>
        <w:t xml:space="preserve">, </w:t>
      </w:r>
      <w:r w:rsidRPr="0059667D">
        <w:rPr>
          <w:rFonts w:cs="Arial"/>
          <w:b/>
          <w:bCs/>
          <w:szCs w:val="22"/>
          <w:lang w:val="en-GB"/>
        </w:rPr>
        <w:t>for example</w:t>
      </w:r>
      <w:r w:rsidRPr="0059667D">
        <w:rPr>
          <w:rFonts w:cs="Arial"/>
          <w:szCs w:val="22"/>
          <w:lang w:val="en-GB"/>
        </w:rPr>
        <w:t xml:space="preserve"> or any similar expression shall be construed as illustrative and shall not limit the sense of the words, description, definition, phrase or term preceding those terms.</w:t>
      </w:r>
      <w:bookmarkStart w:id="1" w:name="co_anchor_a331323_1"/>
      <w:bookmarkEnd w:id="1"/>
    </w:p>
    <w:p w14:paraId="2F1B4BA0" w14:textId="77777777" w:rsidR="00CE7AD2" w:rsidRPr="0059667D" w:rsidRDefault="00CE7AD2" w:rsidP="008C168F">
      <w:pPr>
        <w:pStyle w:val="ListParagraph"/>
        <w:ind w:left="2160"/>
        <w:rPr>
          <w:rFonts w:cs="Arial"/>
          <w:szCs w:val="22"/>
          <w:lang w:val="en-GB"/>
        </w:rPr>
      </w:pPr>
    </w:p>
    <w:p w14:paraId="4530F37F" w14:textId="77777777" w:rsidR="001E6A0D" w:rsidRPr="0059667D" w:rsidRDefault="001E6A0D" w:rsidP="008C168F">
      <w:pPr>
        <w:pStyle w:val="ListParagraph"/>
        <w:numPr>
          <w:ilvl w:val="1"/>
          <w:numId w:val="7"/>
        </w:numPr>
        <w:ind w:left="2160" w:hanging="720"/>
        <w:rPr>
          <w:lang w:val="en-GB"/>
        </w:rPr>
      </w:pPr>
      <w:r w:rsidRPr="0059667D">
        <w:rPr>
          <w:rFonts w:cs="Arial"/>
          <w:szCs w:val="22"/>
          <w:lang w:val="en-GB"/>
        </w:rPr>
        <w:t xml:space="preserve">A reference to </w:t>
      </w:r>
      <w:r w:rsidRPr="0059667D">
        <w:rPr>
          <w:rFonts w:cs="Arial"/>
          <w:b/>
          <w:bCs/>
          <w:szCs w:val="22"/>
          <w:lang w:val="en-GB"/>
        </w:rPr>
        <w:t>writing</w:t>
      </w:r>
      <w:r w:rsidRPr="0059667D">
        <w:rPr>
          <w:rFonts w:cs="Arial"/>
          <w:szCs w:val="22"/>
          <w:lang w:val="en-GB"/>
        </w:rPr>
        <w:t xml:space="preserve"> or </w:t>
      </w:r>
      <w:r w:rsidRPr="0059667D">
        <w:rPr>
          <w:rFonts w:cs="Arial"/>
          <w:b/>
          <w:bCs/>
          <w:szCs w:val="22"/>
          <w:lang w:val="en-GB"/>
        </w:rPr>
        <w:t>written</w:t>
      </w:r>
      <w:r w:rsidRPr="0059667D">
        <w:rPr>
          <w:rFonts w:cs="Arial"/>
          <w:szCs w:val="22"/>
          <w:lang w:val="en-GB"/>
        </w:rPr>
        <w:t xml:space="preserve"> includes fax and email.</w:t>
      </w:r>
    </w:p>
    <w:p w14:paraId="01FA15B9" w14:textId="77777777" w:rsidR="00CE7AD2" w:rsidRDefault="00CE7AD2" w:rsidP="00CE7AD2">
      <w:pPr>
        <w:pStyle w:val="ListParagraph"/>
        <w:rPr>
          <w:lang w:val="en-GB"/>
        </w:rPr>
      </w:pPr>
    </w:p>
    <w:p w14:paraId="60E5A1B6" w14:textId="77777777" w:rsidR="003D571A" w:rsidRPr="0059667D" w:rsidRDefault="003D571A" w:rsidP="00CE7AD2">
      <w:pPr>
        <w:pStyle w:val="ListParagraph"/>
        <w:rPr>
          <w:lang w:val="en-GB"/>
        </w:rPr>
      </w:pPr>
    </w:p>
    <w:p w14:paraId="37DDD7F8" w14:textId="77777777" w:rsidR="003D571A" w:rsidRDefault="003D571A" w:rsidP="003D571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color w:val="000000"/>
          <w:szCs w:val="22"/>
          <w:bdr w:val="none" w:sz="0" w:space="0" w:color="auto"/>
          <w:lang w:val="en-US"/>
        </w:rPr>
      </w:pPr>
      <w:r w:rsidRPr="003D571A">
        <w:rPr>
          <w:rFonts w:cs="Arial"/>
          <w:b/>
          <w:bCs/>
          <w:color w:val="000000"/>
          <w:szCs w:val="22"/>
          <w:bdr w:val="none" w:sz="0" w:space="0" w:color="auto"/>
          <w:lang w:val="en-US"/>
        </w:rPr>
        <w:t>SUPPLY OF GOODS</w:t>
      </w:r>
      <w:r w:rsidRPr="003D571A">
        <w:rPr>
          <w:rFonts w:cs="Arial"/>
          <w:color w:val="000000"/>
          <w:szCs w:val="22"/>
          <w:bdr w:val="none" w:sz="0" w:space="0" w:color="auto"/>
          <w:lang w:val="en-US"/>
        </w:rPr>
        <w:t>  </w:t>
      </w:r>
      <w:bookmarkStart w:id="2" w:name="co_anchor_a188444_1"/>
      <w:bookmarkEnd w:id="2"/>
    </w:p>
    <w:p w14:paraId="5B7DDD0E"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0"/>
        <w:rPr>
          <w:rFonts w:cs="Arial"/>
          <w:color w:val="000000"/>
          <w:szCs w:val="22"/>
          <w:bdr w:val="none" w:sz="0" w:space="0" w:color="auto"/>
          <w:lang w:val="en-US"/>
        </w:rPr>
      </w:pPr>
    </w:p>
    <w:p w14:paraId="68A3EF8E" w14:textId="77777777" w:rsidR="003D571A" w:rsidRDefault="003D571A" w:rsidP="003D571A">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hanging="720"/>
        <w:rPr>
          <w:rFonts w:cs="Arial"/>
          <w:color w:val="000000"/>
          <w:szCs w:val="22"/>
          <w:bdr w:val="none" w:sz="0" w:space="0" w:color="auto"/>
          <w:lang w:val="en-US"/>
        </w:rPr>
      </w:pPr>
      <w:r w:rsidRPr="003D571A">
        <w:rPr>
          <w:rFonts w:cs="Arial"/>
          <w:color w:val="000000"/>
          <w:szCs w:val="22"/>
          <w:bdr w:val="none" w:sz="0" w:space="0" w:color="auto"/>
          <w:lang w:val="en-US"/>
        </w:rPr>
        <w:t>The Supplier shall ensure that the Goods shall:</w:t>
      </w:r>
    </w:p>
    <w:p w14:paraId="60335F99"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080"/>
        <w:rPr>
          <w:rFonts w:cs="Arial"/>
          <w:color w:val="000000"/>
          <w:szCs w:val="22"/>
          <w:bdr w:val="none" w:sz="0" w:space="0" w:color="auto"/>
          <w:lang w:val="en-US"/>
        </w:rPr>
      </w:pPr>
    </w:p>
    <w:p w14:paraId="19BD1500" w14:textId="6DF348EF" w:rsidR="003D571A" w:rsidRDefault="003D571A" w:rsidP="003D571A">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500"/>
        <w:rPr>
          <w:rFonts w:cs="Arial"/>
          <w:color w:val="000000"/>
          <w:szCs w:val="22"/>
          <w:bdr w:val="none" w:sz="0" w:space="0" w:color="auto"/>
          <w:lang w:val="en-US"/>
        </w:rPr>
      </w:pPr>
      <w:r w:rsidRPr="003D571A">
        <w:rPr>
          <w:rFonts w:cs="Arial"/>
          <w:color w:val="000000"/>
          <w:szCs w:val="22"/>
          <w:bdr w:val="none" w:sz="0" w:space="0" w:color="auto"/>
          <w:lang w:val="en-US"/>
        </w:rPr>
        <w:t xml:space="preserve">correspond with their description </w:t>
      </w:r>
      <w:r w:rsidR="00394C18">
        <w:rPr>
          <w:rFonts w:cs="Arial"/>
          <w:color w:val="000000"/>
          <w:szCs w:val="22"/>
          <w:bdr w:val="none" w:sz="0" w:space="0" w:color="auto"/>
          <w:lang w:val="en-US"/>
        </w:rPr>
        <w:t>as set out in Schedule A</w:t>
      </w:r>
      <w:r w:rsidRPr="003D571A">
        <w:rPr>
          <w:rFonts w:cs="Arial"/>
          <w:color w:val="000000"/>
          <w:szCs w:val="22"/>
          <w:bdr w:val="none" w:sz="0" w:space="0" w:color="auto"/>
          <w:lang w:val="en-US"/>
        </w:rPr>
        <w:t>;</w:t>
      </w:r>
      <w:bookmarkStart w:id="3" w:name="co_anchor_a147439_1"/>
      <w:bookmarkEnd w:id="3"/>
    </w:p>
    <w:p w14:paraId="4EB6EAC7"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500"/>
        <w:rPr>
          <w:rFonts w:cs="Arial"/>
          <w:color w:val="000000"/>
          <w:szCs w:val="22"/>
          <w:bdr w:val="none" w:sz="0" w:space="0" w:color="auto"/>
          <w:lang w:val="en-US"/>
        </w:rPr>
      </w:pPr>
    </w:p>
    <w:p w14:paraId="6C79FBB2" w14:textId="77777777" w:rsidR="003D571A" w:rsidRDefault="003D571A" w:rsidP="003D571A">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160" w:hanging="720"/>
        <w:rPr>
          <w:rFonts w:cs="Arial"/>
          <w:color w:val="000000"/>
          <w:szCs w:val="22"/>
          <w:bdr w:val="none" w:sz="0" w:space="0" w:color="auto"/>
          <w:lang w:val="en-US"/>
        </w:rPr>
      </w:pPr>
      <w:r w:rsidRPr="003D571A">
        <w:rPr>
          <w:rFonts w:cs="Arial"/>
          <w:color w:val="000000"/>
          <w:szCs w:val="22"/>
          <w:bdr w:val="none" w:sz="0" w:space="0" w:color="auto"/>
          <w:lang w:val="en-US"/>
        </w:rPr>
        <w:t>be of satisfactory quality and fit for any purpose held out by the Supplier or made known to the Supplier by the Customer, expressly or by implication, and in this respect the Customer relies on the Supplier’s skill and judgement;</w:t>
      </w:r>
    </w:p>
    <w:p w14:paraId="5BA7A039" w14:textId="77777777" w:rsidR="003D571A" w:rsidRPr="003D571A" w:rsidRDefault="003D571A" w:rsidP="003D571A">
      <w:pPr>
        <w:pStyle w:val="ListParagraph"/>
        <w:rPr>
          <w:rFonts w:cs="Arial"/>
          <w:color w:val="000000"/>
          <w:szCs w:val="22"/>
          <w:bdr w:val="none" w:sz="0" w:space="0" w:color="auto"/>
          <w:lang w:val="en-US"/>
        </w:rPr>
      </w:pPr>
    </w:p>
    <w:p w14:paraId="08FF1B3C" w14:textId="77777777" w:rsidR="003D571A" w:rsidRDefault="003D571A" w:rsidP="003D571A">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160" w:hanging="720"/>
        <w:rPr>
          <w:rFonts w:cs="Arial"/>
          <w:color w:val="000000"/>
          <w:szCs w:val="22"/>
          <w:bdr w:val="none" w:sz="0" w:space="0" w:color="auto"/>
          <w:lang w:val="en-US"/>
        </w:rPr>
      </w:pPr>
      <w:r w:rsidRPr="003D571A">
        <w:rPr>
          <w:rFonts w:cs="Arial"/>
          <w:color w:val="000000"/>
          <w:szCs w:val="22"/>
          <w:bdr w:val="none" w:sz="0" w:space="0" w:color="auto"/>
          <w:lang w:val="en-US"/>
        </w:rPr>
        <w:t xml:space="preserve">where they are manufactured products, be free from defects in design, materials and workmanship and remain so for </w:t>
      </w:r>
      <w:r w:rsidRPr="003D571A">
        <w:rPr>
          <w:rFonts w:cs="Arial"/>
          <w:color w:val="000000"/>
          <w:szCs w:val="22"/>
          <w:highlight w:val="yellow"/>
          <w:bdr w:val="none" w:sz="0" w:space="0" w:color="auto"/>
          <w:lang w:val="en-US"/>
        </w:rPr>
        <w:t>[12]</w:t>
      </w:r>
      <w:r w:rsidRPr="003D571A">
        <w:rPr>
          <w:rFonts w:cs="Arial"/>
          <w:color w:val="000000"/>
          <w:szCs w:val="22"/>
          <w:bdr w:val="none" w:sz="0" w:space="0" w:color="auto"/>
          <w:lang w:val="en-US"/>
        </w:rPr>
        <w:t xml:space="preserve"> months after delivery; and</w:t>
      </w:r>
    </w:p>
    <w:p w14:paraId="3870D878" w14:textId="77777777" w:rsidR="003D571A" w:rsidRPr="003D571A" w:rsidRDefault="003D571A" w:rsidP="003D571A">
      <w:pPr>
        <w:pStyle w:val="ListParagraph"/>
        <w:rPr>
          <w:rFonts w:cs="Arial"/>
          <w:color w:val="000000"/>
          <w:szCs w:val="22"/>
          <w:bdr w:val="none" w:sz="0" w:space="0" w:color="auto"/>
          <w:lang w:val="en-US"/>
        </w:rPr>
      </w:pPr>
    </w:p>
    <w:p w14:paraId="0EF14393" w14:textId="3DC48D63" w:rsidR="003D571A" w:rsidRPr="003D571A" w:rsidRDefault="003D571A" w:rsidP="003D571A">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160" w:hanging="720"/>
        <w:rPr>
          <w:rFonts w:cs="Arial"/>
          <w:color w:val="000000"/>
          <w:szCs w:val="22"/>
          <w:bdr w:val="none" w:sz="0" w:space="0" w:color="auto"/>
          <w:lang w:val="en-US"/>
        </w:rPr>
      </w:pPr>
      <w:r w:rsidRPr="003D571A">
        <w:rPr>
          <w:rFonts w:cs="Arial"/>
          <w:color w:val="000000"/>
          <w:szCs w:val="22"/>
          <w:bdr w:val="none" w:sz="0" w:space="0" w:color="auto"/>
          <w:lang w:val="en-US"/>
        </w:rPr>
        <w:t>comply with all applicable statutory and regulatory requirements relating to the manufacture, labelling, packaging, storage, handling and delivery of the Goods.</w:t>
      </w:r>
    </w:p>
    <w:p w14:paraId="58BA10C1"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3D571A">
        <w:rPr>
          <w:rFonts w:cs="Arial"/>
          <w:color w:val="000000"/>
          <w:szCs w:val="22"/>
          <w:bdr w:val="none" w:sz="0" w:space="0" w:color="auto"/>
          <w:lang w:val="en-US"/>
        </w:rPr>
        <w:t> </w:t>
      </w:r>
    </w:p>
    <w:p w14:paraId="6E6D09A6" w14:textId="0163BDFA" w:rsidR="003D571A" w:rsidRPr="003D571A" w:rsidRDefault="003D571A" w:rsidP="003D571A">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hanging="720"/>
        <w:rPr>
          <w:rFonts w:cs="Arial"/>
          <w:color w:val="000000"/>
          <w:szCs w:val="22"/>
          <w:bdr w:val="none" w:sz="0" w:space="0" w:color="auto"/>
          <w:lang w:val="en-US"/>
        </w:rPr>
      </w:pPr>
      <w:r w:rsidRPr="003D571A">
        <w:rPr>
          <w:rFonts w:cs="Arial"/>
          <w:color w:val="000000"/>
          <w:szCs w:val="22"/>
          <w:bdr w:val="none" w:sz="0" w:space="0" w:color="auto"/>
          <w:lang w:val="en-US"/>
        </w:rPr>
        <w:t>The Supplier shall ensure that at all times it has and maintains all the licences, permissions, authorisations, consents and permits that it needs to carry out its obligations under the Contract in respect of the Goods.</w:t>
      </w:r>
      <w:bookmarkStart w:id="4" w:name="co_anchor_a693928_1"/>
      <w:bookmarkEnd w:id="4"/>
    </w:p>
    <w:p w14:paraId="067CF285"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hanging="720"/>
        <w:rPr>
          <w:rFonts w:cs="Arial"/>
          <w:color w:val="000000"/>
          <w:szCs w:val="22"/>
          <w:bdr w:val="none" w:sz="0" w:space="0" w:color="auto"/>
          <w:lang w:val="en-US"/>
        </w:rPr>
      </w:pPr>
    </w:p>
    <w:p w14:paraId="2F74F198" w14:textId="77777777" w:rsidR="003D571A" w:rsidRDefault="003D571A" w:rsidP="003D571A">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hanging="720"/>
        <w:rPr>
          <w:rFonts w:cs="Arial"/>
          <w:color w:val="000000"/>
          <w:szCs w:val="22"/>
          <w:bdr w:val="none" w:sz="0" w:space="0" w:color="auto"/>
          <w:lang w:val="en-US"/>
        </w:rPr>
      </w:pPr>
      <w:r w:rsidRPr="003D571A">
        <w:rPr>
          <w:rFonts w:cs="Arial"/>
          <w:color w:val="000000"/>
          <w:szCs w:val="22"/>
          <w:bdr w:val="none" w:sz="0" w:space="0" w:color="auto"/>
          <w:lang w:val="en-US"/>
        </w:rPr>
        <w:t>The Customer may inspect and test the Goods at any time before delivery. The Supplier shall remain fully responsible for the Goods despite any such inspection or testing and any such inspection or testing shall not reduce or otherwise affect the Supplier’s obligations under the Contract.</w:t>
      </w:r>
    </w:p>
    <w:p w14:paraId="285A0A7C" w14:textId="77777777" w:rsidR="003D571A" w:rsidRPr="003D571A" w:rsidRDefault="003D571A" w:rsidP="003D571A">
      <w:pPr>
        <w:pStyle w:val="ListParagraph"/>
        <w:rPr>
          <w:rFonts w:cs="Arial"/>
          <w:color w:val="000000"/>
          <w:szCs w:val="22"/>
          <w:bdr w:val="none" w:sz="0" w:space="0" w:color="auto"/>
          <w:lang w:val="en-US"/>
        </w:rPr>
      </w:pPr>
    </w:p>
    <w:p w14:paraId="3B000098" w14:textId="451E6E3D" w:rsidR="003D571A" w:rsidRDefault="003D571A" w:rsidP="003D571A">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hanging="720"/>
        <w:rPr>
          <w:rFonts w:cs="Arial"/>
          <w:color w:val="000000"/>
          <w:szCs w:val="22"/>
          <w:bdr w:val="none" w:sz="0" w:space="0" w:color="auto"/>
          <w:lang w:val="en-US"/>
        </w:rPr>
      </w:pPr>
      <w:r w:rsidRPr="003D571A">
        <w:rPr>
          <w:rFonts w:cs="Arial"/>
          <w:color w:val="000000"/>
          <w:szCs w:val="22"/>
          <w:bdr w:val="none" w:sz="0" w:space="0" w:color="auto"/>
          <w:lang w:val="en-US"/>
        </w:rPr>
        <w:t xml:space="preserve">If following such inspection or testing the Customer considers that the Goods do not comply or are unlikely to comply with the Supplier’s undertakings at </w:t>
      </w:r>
      <w:hyperlink w:anchor="co_anchor_a188444_1" w:history="1">
        <w:r w:rsidRPr="003D571A">
          <w:rPr>
            <w:rFonts w:cs="Arial"/>
            <w:i/>
            <w:iCs/>
            <w:color w:val="0000FF"/>
            <w:szCs w:val="22"/>
            <w:bdr w:val="none" w:sz="0" w:space="0" w:color="auto"/>
            <w:lang w:val="en-US"/>
          </w:rPr>
          <w:t xml:space="preserve">Clause </w:t>
        </w:r>
        <w:r w:rsidR="00222C48">
          <w:rPr>
            <w:rFonts w:cs="Arial"/>
            <w:i/>
            <w:iCs/>
            <w:color w:val="0000FF"/>
            <w:szCs w:val="22"/>
            <w:bdr w:val="none" w:sz="0" w:space="0" w:color="auto"/>
            <w:lang w:val="en-US"/>
          </w:rPr>
          <w:t>2</w:t>
        </w:r>
        <w:r w:rsidRPr="003D571A">
          <w:rPr>
            <w:rFonts w:cs="Arial"/>
            <w:i/>
            <w:iCs/>
            <w:color w:val="0000FF"/>
            <w:szCs w:val="22"/>
            <w:bdr w:val="none" w:sz="0" w:space="0" w:color="auto"/>
            <w:lang w:val="en-US"/>
          </w:rPr>
          <w:t>.1</w:t>
        </w:r>
      </w:hyperlink>
      <w:r w:rsidRPr="003D571A">
        <w:rPr>
          <w:rFonts w:cs="Arial"/>
          <w:color w:val="000000"/>
          <w:szCs w:val="22"/>
          <w:bdr w:val="none" w:sz="0" w:space="0" w:color="auto"/>
          <w:lang w:val="en-US"/>
        </w:rPr>
        <w:t>, the Customer shall inform the Supplier and the Supplier shall immediately take such remedial action as is necessary to ensure compliance.</w:t>
      </w:r>
      <w:bookmarkStart w:id="5" w:name="co_anchor_a194078_1"/>
      <w:bookmarkEnd w:id="5"/>
    </w:p>
    <w:p w14:paraId="1578FC05" w14:textId="77777777" w:rsidR="003D571A" w:rsidRPr="003D571A" w:rsidRDefault="003D571A" w:rsidP="003D571A">
      <w:pPr>
        <w:pStyle w:val="ListParagraph"/>
        <w:rPr>
          <w:rFonts w:cs="Arial"/>
          <w:color w:val="000000"/>
          <w:szCs w:val="22"/>
          <w:bdr w:val="none" w:sz="0" w:space="0" w:color="auto"/>
          <w:lang w:val="en-US"/>
        </w:rPr>
      </w:pPr>
    </w:p>
    <w:p w14:paraId="43336ACD" w14:textId="77777777" w:rsidR="003D571A" w:rsidRDefault="003D571A" w:rsidP="003D571A">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hanging="720"/>
        <w:rPr>
          <w:rFonts w:cs="Arial"/>
          <w:color w:val="000000"/>
          <w:szCs w:val="22"/>
          <w:bdr w:val="none" w:sz="0" w:space="0" w:color="auto"/>
          <w:lang w:val="en-US"/>
        </w:rPr>
      </w:pPr>
      <w:r w:rsidRPr="003D571A">
        <w:rPr>
          <w:rFonts w:cs="Arial"/>
          <w:color w:val="000000"/>
          <w:szCs w:val="22"/>
          <w:bdr w:val="none" w:sz="0" w:space="0" w:color="auto"/>
          <w:lang w:val="en-US"/>
        </w:rPr>
        <w:t>The Customer may conduct further inspections and tests after the Supplier has carried out its remedial actions.</w:t>
      </w:r>
      <w:bookmarkStart w:id="6" w:name="co_anchor_a363390_1"/>
      <w:bookmarkEnd w:id="6"/>
    </w:p>
    <w:p w14:paraId="3DCF0E8A" w14:textId="77777777" w:rsidR="003D571A" w:rsidRPr="003D571A" w:rsidRDefault="003D571A" w:rsidP="003D571A">
      <w:pPr>
        <w:pStyle w:val="ListParagraph"/>
        <w:rPr>
          <w:rFonts w:cs="Arial"/>
          <w:b/>
          <w:bCs/>
          <w:color w:val="000000"/>
          <w:szCs w:val="22"/>
          <w:bdr w:val="none" w:sz="0" w:space="0" w:color="auto"/>
          <w:lang w:val="en-US"/>
        </w:rPr>
      </w:pPr>
    </w:p>
    <w:p w14:paraId="149F48D8" w14:textId="77777777" w:rsidR="003D571A" w:rsidRDefault="003D571A" w:rsidP="003D571A">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spacing w:before="0" w:after="0"/>
        <w:ind w:left="810" w:hanging="810"/>
        <w:rPr>
          <w:rFonts w:cs="Arial"/>
          <w:color w:val="000000"/>
          <w:szCs w:val="22"/>
          <w:bdr w:val="none" w:sz="0" w:space="0" w:color="auto"/>
          <w:lang w:val="en-US"/>
        </w:rPr>
      </w:pPr>
      <w:r w:rsidRPr="003D571A">
        <w:rPr>
          <w:rFonts w:cs="Arial"/>
          <w:b/>
          <w:bCs/>
          <w:color w:val="000000"/>
          <w:szCs w:val="22"/>
          <w:bdr w:val="none" w:sz="0" w:space="0" w:color="auto"/>
          <w:lang w:val="en-US"/>
        </w:rPr>
        <w:t>DELIVERY OF GOODS</w:t>
      </w:r>
      <w:r w:rsidRPr="003D571A">
        <w:rPr>
          <w:rFonts w:cs="Arial"/>
          <w:color w:val="000000"/>
          <w:szCs w:val="22"/>
          <w:bdr w:val="none" w:sz="0" w:space="0" w:color="auto"/>
          <w:lang w:val="en-US"/>
        </w:rPr>
        <w:t>  </w:t>
      </w:r>
    </w:p>
    <w:p w14:paraId="77CE3CE1"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spacing w:before="0" w:after="0"/>
        <w:ind w:left="810"/>
        <w:rPr>
          <w:rFonts w:cs="Arial"/>
          <w:color w:val="000000"/>
          <w:szCs w:val="22"/>
          <w:bdr w:val="none" w:sz="0" w:space="0" w:color="auto"/>
          <w:lang w:val="en-US"/>
        </w:rPr>
      </w:pPr>
    </w:p>
    <w:p w14:paraId="5811A3E9" w14:textId="3DBA37C6" w:rsidR="003D571A" w:rsidRPr="003D571A" w:rsidRDefault="003D571A" w:rsidP="003D571A">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hanging="720"/>
        <w:rPr>
          <w:rFonts w:cs="Arial"/>
          <w:color w:val="000000"/>
          <w:szCs w:val="22"/>
          <w:bdr w:val="none" w:sz="0" w:space="0" w:color="auto"/>
          <w:lang w:val="en-US"/>
        </w:rPr>
      </w:pPr>
      <w:r w:rsidRPr="003D571A">
        <w:rPr>
          <w:rFonts w:cs="Arial"/>
          <w:color w:val="000000"/>
          <w:szCs w:val="22"/>
          <w:bdr w:val="none" w:sz="0" w:space="0" w:color="auto"/>
          <w:lang w:val="en-US"/>
        </w:rPr>
        <w:t>The Supplier shall ensure that:</w:t>
      </w:r>
    </w:p>
    <w:p w14:paraId="2A5365F7" w14:textId="77777777" w:rsid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b/>
          <w:bCs/>
          <w:color w:val="000000"/>
          <w:szCs w:val="22"/>
          <w:bdr w:val="none" w:sz="0" w:space="0" w:color="auto"/>
          <w:lang w:val="en-US"/>
        </w:rPr>
      </w:pPr>
    </w:p>
    <w:p w14:paraId="20B8BDBD" w14:textId="77777777" w:rsidR="003D571A" w:rsidRDefault="003D571A" w:rsidP="003D571A">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3D571A">
        <w:rPr>
          <w:rFonts w:cs="Arial"/>
          <w:color w:val="000000"/>
          <w:szCs w:val="22"/>
          <w:bdr w:val="none" w:sz="0" w:space="0" w:color="auto"/>
          <w:lang w:val="en-US"/>
        </w:rPr>
        <w:t>the Goods are properly packed and secured in such manner as to enable them to reach their destination in good condition;</w:t>
      </w:r>
    </w:p>
    <w:p w14:paraId="2AC29D3D"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rPr>
          <w:rFonts w:cs="Arial"/>
          <w:color w:val="000000"/>
          <w:szCs w:val="22"/>
          <w:bdr w:val="none" w:sz="0" w:space="0" w:color="auto"/>
          <w:lang w:val="en-US"/>
        </w:rPr>
      </w:pPr>
    </w:p>
    <w:p w14:paraId="4ACD18C9" w14:textId="500EF18E" w:rsidR="003D571A" w:rsidRDefault="00EF1A1C" w:rsidP="003D571A">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EF1A1C">
        <w:rPr>
          <w:rFonts w:cs="Arial"/>
          <w:color w:val="000000"/>
          <w:szCs w:val="22"/>
          <w:bdr w:val="none" w:sz="0" w:space="0" w:color="auto"/>
          <w:lang w:val="en-US"/>
        </w:rPr>
        <w:t>each delivery of the Goods is accompanied by a delivery note which the type and quantity of the Goods (including the code number of the Goods (where applicable)), special storage instructions (if any) and, if the Goods are being delivered by instalments, the outstanding balance of Goods remaining to be delivered; and</w:t>
      </w:r>
      <w:r w:rsidR="003D571A" w:rsidRPr="003D571A">
        <w:rPr>
          <w:rFonts w:cs="Arial"/>
          <w:color w:val="000000"/>
          <w:szCs w:val="22"/>
          <w:bdr w:val="none" w:sz="0" w:space="0" w:color="auto"/>
          <w:lang w:val="en-US"/>
        </w:rPr>
        <w:t>; and</w:t>
      </w:r>
    </w:p>
    <w:p w14:paraId="69C6C92B" w14:textId="77777777" w:rsidR="003D571A" w:rsidRPr="003D571A" w:rsidRDefault="003D571A" w:rsidP="003D571A">
      <w:pPr>
        <w:pStyle w:val="ListParagraph"/>
        <w:rPr>
          <w:rFonts w:cs="Arial"/>
          <w:color w:val="000000"/>
          <w:szCs w:val="22"/>
          <w:bdr w:val="none" w:sz="0" w:space="0" w:color="auto"/>
          <w:lang w:val="en-US"/>
        </w:rPr>
      </w:pPr>
    </w:p>
    <w:p w14:paraId="60ACF05D" w14:textId="393CBA60" w:rsidR="003D571A" w:rsidRPr="003D571A" w:rsidRDefault="003D571A" w:rsidP="003D571A">
      <w:pPr>
        <w:pStyle w:val="ListParagraph"/>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3D571A">
        <w:rPr>
          <w:rFonts w:cs="Arial"/>
          <w:color w:val="000000"/>
          <w:szCs w:val="22"/>
          <w:bdr w:val="none" w:sz="0" w:space="0" w:color="auto"/>
          <w:lang w:val="en-US"/>
        </w:rPr>
        <w:t>it states clearly on the delivery note any requirement for the Customer to return any packaging material for the Goods to the Supplier. Any such packaging material shall only be returned to the Supplier at the cost of the Supplier.</w:t>
      </w:r>
    </w:p>
    <w:p w14:paraId="658E0589"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3D571A">
        <w:rPr>
          <w:rFonts w:cs="Arial"/>
          <w:color w:val="000000"/>
          <w:szCs w:val="22"/>
          <w:bdr w:val="none" w:sz="0" w:space="0" w:color="auto"/>
          <w:lang w:val="en-US"/>
        </w:rPr>
        <w:t> </w:t>
      </w:r>
    </w:p>
    <w:p w14:paraId="14774C3D" w14:textId="2E41C07A"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r>
        <w:rPr>
          <w:rFonts w:cs="Arial"/>
          <w:b/>
          <w:bCs/>
          <w:color w:val="000000"/>
          <w:szCs w:val="22"/>
          <w:bdr w:val="none" w:sz="0" w:space="0" w:color="auto"/>
          <w:lang w:val="en-US"/>
        </w:rPr>
        <w:t>3.2</w:t>
      </w:r>
      <w:r>
        <w:rPr>
          <w:rFonts w:cs="Arial"/>
          <w:b/>
          <w:bCs/>
          <w:color w:val="000000"/>
          <w:szCs w:val="22"/>
          <w:bdr w:val="none" w:sz="0" w:space="0" w:color="auto"/>
          <w:lang w:val="en-US"/>
        </w:rPr>
        <w:tab/>
      </w:r>
      <w:r w:rsidRPr="003D571A">
        <w:rPr>
          <w:rFonts w:cs="Arial"/>
          <w:color w:val="000000"/>
          <w:szCs w:val="22"/>
          <w:bdr w:val="none" w:sz="0" w:space="0" w:color="auto"/>
          <w:lang w:val="en-US"/>
        </w:rPr>
        <w:t>The Supplier shall deliver the Goods:</w:t>
      </w:r>
    </w:p>
    <w:p w14:paraId="3FB4701D"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3D571A">
        <w:rPr>
          <w:rFonts w:cs="Arial"/>
          <w:color w:val="000000"/>
          <w:szCs w:val="22"/>
          <w:bdr w:val="none" w:sz="0" w:space="0" w:color="auto"/>
          <w:lang w:val="en-US"/>
        </w:rPr>
        <w:t> </w:t>
      </w:r>
    </w:p>
    <w:p w14:paraId="5FC183EB" w14:textId="1A0428E8" w:rsidR="003D571A" w:rsidRDefault="00EF1A1C" w:rsidP="003D571A">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bookmarkStart w:id="7" w:name="co_anchor_a629148_1"/>
      <w:bookmarkStart w:id="8" w:name="co_anchor_a683282_1"/>
      <w:bookmarkEnd w:id="7"/>
      <w:bookmarkEnd w:id="8"/>
      <w:r w:rsidRPr="00EF1A1C">
        <w:rPr>
          <w:rFonts w:cs="Arial"/>
          <w:color w:val="000000"/>
          <w:szCs w:val="22"/>
          <w:bdr w:val="none" w:sz="0" w:space="0" w:color="auto"/>
          <w:lang w:val="en-US"/>
        </w:rPr>
        <w:t>on the date specified in Schedule B or otherwise as agreed in writing with the Customer;</w:t>
      </w:r>
    </w:p>
    <w:p w14:paraId="6B4FC7E7"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340"/>
        <w:rPr>
          <w:rFonts w:cs="Arial"/>
          <w:color w:val="000000"/>
          <w:szCs w:val="22"/>
          <w:bdr w:val="none" w:sz="0" w:space="0" w:color="auto"/>
          <w:lang w:val="en-US"/>
        </w:rPr>
      </w:pPr>
    </w:p>
    <w:p w14:paraId="10DFFD7B" w14:textId="2C66697D" w:rsidR="003D571A" w:rsidRDefault="003D571A" w:rsidP="003D571A">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3D571A">
        <w:rPr>
          <w:rFonts w:cs="Arial"/>
          <w:color w:val="000000"/>
          <w:szCs w:val="22"/>
          <w:bdr w:val="none" w:sz="0" w:space="0" w:color="auto"/>
          <w:lang w:val="en-US"/>
        </w:rPr>
        <w:t xml:space="preserve">to the Customer’s premises at </w:t>
      </w:r>
      <w:r w:rsidR="007D0803">
        <w:rPr>
          <w:rFonts w:cs="Arial"/>
          <w:color w:val="000000"/>
          <w:szCs w:val="22"/>
          <w:highlight w:val="yellow"/>
          <w:bdr w:val="none" w:sz="0" w:space="0" w:color="auto"/>
          <w:lang w:val="en-US"/>
        </w:rPr>
        <w:t>133 Elgin Avenue, George Town</w:t>
      </w:r>
      <w:r w:rsidR="007D0803">
        <w:rPr>
          <w:rFonts w:cs="Arial"/>
          <w:color w:val="000000"/>
          <w:szCs w:val="22"/>
          <w:bdr w:val="none" w:sz="0" w:space="0" w:color="auto"/>
          <w:lang w:val="en-US"/>
        </w:rPr>
        <w:t xml:space="preserve"> or such other location </w:t>
      </w:r>
      <w:r w:rsidRPr="003D571A">
        <w:rPr>
          <w:rFonts w:cs="Arial"/>
          <w:color w:val="000000"/>
          <w:szCs w:val="22"/>
          <w:bdr w:val="none" w:sz="0" w:space="0" w:color="auto"/>
          <w:lang w:val="en-US"/>
        </w:rPr>
        <w:t>as instructed by the Customer before delivery (</w:t>
      </w:r>
      <w:r w:rsidRPr="003D571A">
        <w:rPr>
          <w:rFonts w:cs="Arial"/>
          <w:b/>
          <w:bCs/>
          <w:color w:val="000000"/>
          <w:szCs w:val="22"/>
          <w:bdr w:val="none" w:sz="0" w:space="0" w:color="auto"/>
          <w:lang w:val="en-US"/>
        </w:rPr>
        <w:t>Delivery Location</w:t>
      </w:r>
      <w:r w:rsidRPr="003D571A">
        <w:rPr>
          <w:rFonts w:cs="Arial"/>
          <w:color w:val="000000"/>
          <w:szCs w:val="22"/>
          <w:bdr w:val="none" w:sz="0" w:space="0" w:color="auto"/>
          <w:lang w:val="en-US"/>
        </w:rPr>
        <w:t>); and</w:t>
      </w:r>
    </w:p>
    <w:p w14:paraId="75E3EC41" w14:textId="77777777" w:rsidR="003D571A" w:rsidRPr="003D571A" w:rsidRDefault="003D571A" w:rsidP="003D571A">
      <w:pPr>
        <w:pStyle w:val="ListParagraph"/>
        <w:ind w:left="2250"/>
        <w:rPr>
          <w:rFonts w:cs="Arial"/>
          <w:color w:val="000000"/>
          <w:szCs w:val="22"/>
          <w:bdr w:val="none" w:sz="0" w:space="0" w:color="auto"/>
          <w:lang w:val="en-US"/>
        </w:rPr>
      </w:pPr>
    </w:p>
    <w:p w14:paraId="0D5A6E4F" w14:textId="7C0C108D" w:rsidR="003D571A" w:rsidRPr="003D571A" w:rsidRDefault="003D571A" w:rsidP="003D571A">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3D571A">
        <w:rPr>
          <w:rFonts w:cs="Arial"/>
          <w:color w:val="000000"/>
          <w:szCs w:val="22"/>
          <w:bdr w:val="none" w:sz="0" w:space="0" w:color="auto"/>
          <w:lang w:val="en-US"/>
        </w:rPr>
        <w:t>during the Customer’s normal hours of business on a Business Day, or as instructed by the Customer.</w:t>
      </w:r>
    </w:p>
    <w:p w14:paraId="61467BE7"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720"/>
        <w:rPr>
          <w:rFonts w:cs="Arial"/>
          <w:color w:val="000000"/>
          <w:szCs w:val="22"/>
          <w:bdr w:val="none" w:sz="0" w:space="0" w:color="auto"/>
          <w:lang w:val="en-US"/>
        </w:rPr>
      </w:pPr>
    </w:p>
    <w:p w14:paraId="174A8619" w14:textId="77777777" w:rsid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hanging="720"/>
        <w:rPr>
          <w:rFonts w:cs="Arial"/>
          <w:color w:val="000000"/>
          <w:szCs w:val="22"/>
          <w:bdr w:val="none" w:sz="0" w:space="0" w:color="auto"/>
          <w:lang w:val="en-US"/>
        </w:rPr>
      </w:pPr>
      <w:r>
        <w:rPr>
          <w:rFonts w:cs="Arial"/>
          <w:b/>
          <w:bCs/>
          <w:color w:val="000000"/>
          <w:szCs w:val="22"/>
          <w:bdr w:val="none" w:sz="0" w:space="0" w:color="auto"/>
          <w:lang w:val="en-US"/>
        </w:rPr>
        <w:t>3.3</w:t>
      </w:r>
      <w:r>
        <w:rPr>
          <w:rFonts w:cs="Arial"/>
          <w:b/>
          <w:bCs/>
          <w:color w:val="000000"/>
          <w:szCs w:val="22"/>
          <w:bdr w:val="none" w:sz="0" w:space="0" w:color="auto"/>
          <w:lang w:val="en-US"/>
        </w:rPr>
        <w:tab/>
      </w:r>
      <w:r w:rsidRPr="003D571A">
        <w:rPr>
          <w:rFonts w:cs="Arial"/>
          <w:color w:val="000000"/>
          <w:szCs w:val="22"/>
          <w:bdr w:val="none" w:sz="0" w:space="0" w:color="auto"/>
          <w:lang w:val="en-US"/>
        </w:rPr>
        <w:t>Delivery of the Goods shall be completed on the completion of unloading of the Goods at the Delivery Location.</w:t>
      </w:r>
    </w:p>
    <w:p w14:paraId="448BBCFD" w14:textId="77777777" w:rsid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hanging="720"/>
        <w:rPr>
          <w:rFonts w:cs="Arial"/>
          <w:color w:val="000000"/>
          <w:szCs w:val="22"/>
          <w:bdr w:val="none" w:sz="0" w:space="0" w:color="auto"/>
          <w:lang w:val="en-US"/>
        </w:rPr>
      </w:pPr>
    </w:p>
    <w:p w14:paraId="55CA08EC" w14:textId="3FDE1C56"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hanging="720"/>
        <w:rPr>
          <w:rFonts w:cs="Arial"/>
          <w:color w:val="000000"/>
          <w:szCs w:val="22"/>
          <w:bdr w:val="none" w:sz="0" w:space="0" w:color="auto"/>
          <w:lang w:val="en-US"/>
        </w:rPr>
      </w:pPr>
      <w:r w:rsidRPr="003D571A">
        <w:rPr>
          <w:rFonts w:cs="Arial"/>
          <w:b/>
          <w:color w:val="000000"/>
          <w:szCs w:val="22"/>
          <w:bdr w:val="none" w:sz="0" w:space="0" w:color="auto"/>
          <w:lang w:val="en-US"/>
        </w:rPr>
        <w:t>3.4</w:t>
      </w:r>
      <w:r>
        <w:rPr>
          <w:rFonts w:cs="Arial"/>
          <w:color w:val="000000"/>
          <w:szCs w:val="22"/>
          <w:bdr w:val="none" w:sz="0" w:space="0" w:color="auto"/>
          <w:lang w:val="en-US"/>
        </w:rPr>
        <w:tab/>
      </w:r>
      <w:r w:rsidRPr="003D571A">
        <w:rPr>
          <w:rFonts w:cs="Arial"/>
          <w:color w:val="000000"/>
          <w:szCs w:val="22"/>
          <w:bdr w:val="none" w:sz="0" w:space="0" w:color="auto"/>
          <w:lang w:val="en-US"/>
        </w:rPr>
        <w:t>If the Supplier:</w:t>
      </w:r>
    </w:p>
    <w:p w14:paraId="42C51A67"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3D571A">
        <w:rPr>
          <w:rFonts w:cs="Arial"/>
          <w:color w:val="000000"/>
          <w:szCs w:val="22"/>
          <w:bdr w:val="none" w:sz="0" w:space="0" w:color="auto"/>
          <w:lang w:val="en-US"/>
        </w:rPr>
        <w:t> </w:t>
      </w:r>
    </w:p>
    <w:p w14:paraId="0C5E7057" w14:textId="77777777" w:rsidR="003D571A" w:rsidRDefault="003D571A" w:rsidP="003D571A">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3D571A">
        <w:rPr>
          <w:rFonts w:cs="Arial"/>
          <w:color w:val="000000"/>
          <w:szCs w:val="22"/>
          <w:bdr w:val="none" w:sz="0" w:space="0" w:color="auto"/>
          <w:lang w:val="en-US"/>
        </w:rPr>
        <w:t>delivers less than 95% of the quantity of Goods ordered, the Customer may reject the Goods; or</w:t>
      </w:r>
    </w:p>
    <w:p w14:paraId="44089EE8" w14:textId="77777777" w:rsidR="003D571A" w:rsidRDefault="003D571A" w:rsidP="003D571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rPr>
          <w:rFonts w:cs="Arial"/>
          <w:color w:val="000000"/>
          <w:szCs w:val="22"/>
          <w:bdr w:val="none" w:sz="0" w:space="0" w:color="auto"/>
          <w:lang w:val="en-US"/>
        </w:rPr>
      </w:pPr>
    </w:p>
    <w:p w14:paraId="2B49137B" w14:textId="1E086B49" w:rsidR="003D571A" w:rsidRPr="003D571A" w:rsidRDefault="003D571A" w:rsidP="003D571A">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2250" w:hanging="810"/>
        <w:rPr>
          <w:rFonts w:cs="Arial"/>
          <w:color w:val="000000"/>
          <w:szCs w:val="22"/>
          <w:bdr w:val="none" w:sz="0" w:space="0" w:color="auto"/>
          <w:lang w:val="en-US"/>
        </w:rPr>
      </w:pPr>
      <w:r w:rsidRPr="003D571A">
        <w:rPr>
          <w:rFonts w:cs="Arial"/>
          <w:color w:val="000000"/>
          <w:szCs w:val="22"/>
          <w:bdr w:val="none" w:sz="0" w:space="0" w:color="auto"/>
          <w:lang w:val="en-US"/>
        </w:rPr>
        <w:t>delivers more than 105% of the quantity of Goods ordered, the Customer may at its sole discretion reject the Goods or the excess Goods,</w:t>
      </w:r>
    </w:p>
    <w:p w14:paraId="2D7D2E53"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3D571A">
        <w:rPr>
          <w:rFonts w:cs="Arial"/>
          <w:color w:val="000000"/>
          <w:szCs w:val="22"/>
          <w:bdr w:val="none" w:sz="0" w:space="0" w:color="auto"/>
          <w:lang w:val="en-US"/>
        </w:rPr>
        <w:t> </w:t>
      </w:r>
    </w:p>
    <w:p w14:paraId="3666FB6C"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rPr>
          <w:rFonts w:cs="Arial"/>
          <w:color w:val="000000"/>
          <w:szCs w:val="22"/>
          <w:bdr w:val="none" w:sz="0" w:space="0" w:color="auto"/>
          <w:lang w:val="en-US"/>
        </w:rPr>
      </w:pPr>
      <w:r w:rsidRPr="003D571A">
        <w:rPr>
          <w:rFonts w:cs="Arial"/>
          <w:color w:val="000000"/>
          <w:szCs w:val="22"/>
          <w:bdr w:val="none" w:sz="0" w:space="0" w:color="auto"/>
          <w:lang w:val="en-US"/>
        </w:rPr>
        <w:t>and any rejected Goods shall be returnable at the Supplier’s risk and expense. If the Supplier delivers more or less than the quantity of Goods ordered, and the Customer accepts the delivery, the Supplier shall make a pro rata adjustment to the invoice for the Goods.</w:t>
      </w:r>
    </w:p>
    <w:p w14:paraId="27C82CD6"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FF"/>
          <w:szCs w:val="22"/>
          <w:bdr w:val="none" w:sz="0" w:space="0" w:color="auto"/>
          <w:lang w:val="en-US"/>
        </w:rPr>
      </w:pPr>
      <w:r w:rsidRPr="003D571A">
        <w:rPr>
          <w:rFonts w:cs="Arial"/>
          <w:color w:val="000000"/>
          <w:szCs w:val="22"/>
          <w:bdr w:val="none" w:sz="0" w:space="0" w:color="auto"/>
          <w:lang w:val="en-US"/>
        </w:rPr>
        <w:t> </w:t>
      </w:r>
      <w:bookmarkStart w:id="9" w:name="co_anchor_a932091_1"/>
      <w:bookmarkEnd w:id="9"/>
    </w:p>
    <w:p w14:paraId="456CD5F9" w14:textId="2E49898A"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ind w:left="1440" w:hanging="720"/>
        <w:rPr>
          <w:rFonts w:cs="Arial"/>
          <w:color w:val="000000"/>
          <w:szCs w:val="22"/>
          <w:bdr w:val="none" w:sz="0" w:space="0" w:color="auto"/>
          <w:lang w:val="en-US"/>
        </w:rPr>
      </w:pPr>
      <w:r>
        <w:rPr>
          <w:rFonts w:cs="Arial"/>
          <w:b/>
          <w:bCs/>
          <w:color w:val="000000"/>
          <w:szCs w:val="22"/>
          <w:bdr w:val="none" w:sz="0" w:space="0" w:color="auto"/>
          <w:lang w:val="en-US"/>
        </w:rPr>
        <w:t>3.5</w:t>
      </w:r>
      <w:r>
        <w:rPr>
          <w:rFonts w:cs="Arial"/>
          <w:b/>
          <w:bCs/>
          <w:color w:val="000000"/>
          <w:szCs w:val="22"/>
          <w:bdr w:val="none" w:sz="0" w:space="0" w:color="auto"/>
          <w:lang w:val="en-US"/>
        </w:rPr>
        <w:tab/>
      </w:r>
      <w:r w:rsidRPr="003D571A">
        <w:rPr>
          <w:rFonts w:cs="Arial"/>
          <w:color w:val="000000"/>
          <w:szCs w:val="22"/>
          <w:bdr w:val="none" w:sz="0" w:space="0" w:color="auto"/>
          <w:lang w:val="en-US"/>
        </w:rPr>
        <w:t xml:space="preserve">The Supplier shall not deliver the Goods in instalments without the Customer’s prior written consent. Where it is agreed that the Goods are delivered by instalments, they may be invoiced and paid for separately. However, failure by the Supplier to deliver any one instalment on time or at all or any defect in an instalment shall entitle the Customer to the remedies set out in </w:t>
      </w:r>
      <w:r w:rsidR="00222C48">
        <w:rPr>
          <w:rFonts w:cs="Arial"/>
          <w:i/>
          <w:iCs/>
          <w:color w:val="0000FF"/>
          <w:szCs w:val="22"/>
          <w:bdr w:val="none" w:sz="0" w:space="0" w:color="auto"/>
          <w:lang w:val="en-US"/>
        </w:rPr>
        <w:t>Clause 5.</w:t>
      </w:r>
    </w:p>
    <w:p w14:paraId="7B598F30" w14:textId="77777777" w:rsidR="003D571A" w:rsidRPr="003D571A" w:rsidRDefault="003D571A" w:rsidP="003D57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sidRPr="003D571A">
        <w:rPr>
          <w:rFonts w:cs="Arial"/>
          <w:color w:val="000000"/>
          <w:szCs w:val="22"/>
          <w:bdr w:val="none" w:sz="0" w:space="0" w:color="auto"/>
          <w:lang w:val="en-US"/>
        </w:rPr>
        <w:t> </w:t>
      </w:r>
    </w:p>
    <w:p w14:paraId="35D72D8F" w14:textId="0346C4E6" w:rsidR="003D571A" w:rsidRPr="00FA0AEB" w:rsidRDefault="00CB3DB0" w:rsidP="00FA0AEB">
      <w:pPr>
        <w:pStyle w:val="ListParagraph"/>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cs="Arial"/>
          <w:color w:val="000000"/>
          <w:szCs w:val="22"/>
          <w:bdr w:val="none" w:sz="0" w:space="0" w:color="auto"/>
          <w:lang w:val="en-US"/>
        </w:rPr>
      </w:pPr>
      <w:r>
        <w:rPr>
          <w:rFonts w:cs="Arial"/>
          <w:color w:val="000000"/>
          <w:szCs w:val="22"/>
          <w:bdr w:val="none" w:sz="0" w:space="0" w:color="auto"/>
          <w:lang w:val="en-US"/>
        </w:rPr>
        <w:t>Title</w:t>
      </w:r>
      <w:r w:rsidR="003D571A" w:rsidRPr="00FA0AEB">
        <w:rPr>
          <w:rFonts w:cs="Arial"/>
          <w:color w:val="000000"/>
          <w:szCs w:val="22"/>
          <w:bdr w:val="none" w:sz="0" w:space="0" w:color="auto"/>
          <w:lang w:val="en-US"/>
        </w:rPr>
        <w:t xml:space="preserve"> shall pass to the Customer </w:t>
      </w:r>
      <w:r w:rsidR="00A851D3">
        <w:rPr>
          <w:rFonts w:cs="Arial"/>
          <w:color w:val="000000"/>
          <w:szCs w:val="22"/>
          <w:bdr w:val="none" w:sz="0" w:space="0" w:color="auto"/>
          <w:lang w:val="en-US"/>
        </w:rPr>
        <w:t>upon payment</w:t>
      </w:r>
      <w:r w:rsidR="003D571A" w:rsidRPr="00FA0AEB">
        <w:rPr>
          <w:rFonts w:cs="Arial"/>
          <w:color w:val="000000"/>
          <w:szCs w:val="22"/>
          <w:bdr w:val="none" w:sz="0" w:space="0" w:color="auto"/>
          <w:lang w:val="en-US"/>
        </w:rPr>
        <w:t>.</w:t>
      </w:r>
      <w:r>
        <w:rPr>
          <w:rFonts w:cs="Arial"/>
          <w:color w:val="000000"/>
          <w:szCs w:val="22"/>
          <w:bdr w:val="none" w:sz="0" w:space="0" w:color="auto"/>
          <w:lang w:val="en-US"/>
        </w:rPr>
        <w:t xml:space="preserve"> Risk shall pass to the Customer upon delivery.</w:t>
      </w:r>
    </w:p>
    <w:p w14:paraId="738C7525" w14:textId="77777777" w:rsidR="00FA0AEB" w:rsidRDefault="00FA0AEB" w:rsidP="00FA0AEB">
      <w:pPr>
        <w:contextualSpacing/>
        <w:rPr>
          <w:rFonts w:cs="Arial"/>
          <w:b/>
          <w:szCs w:val="22"/>
          <w:lang w:val="en-GB"/>
        </w:rPr>
      </w:pPr>
      <w:bookmarkStart w:id="10" w:name="co_anchor_a408706_1"/>
      <w:bookmarkStart w:id="11" w:name="co_anchor_a175027_1"/>
      <w:bookmarkEnd w:id="10"/>
      <w:bookmarkEnd w:id="11"/>
    </w:p>
    <w:p w14:paraId="39ADB5AA" w14:textId="62D70D67" w:rsidR="00FA0AEB" w:rsidRPr="00FA0AEB" w:rsidRDefault="00FA0AEB" w:rsidP="00FA0AEB">
      <w:pPr>
        <w:ind w:left="360"/>
        <w:contextualSpacing/>
        <w:rPr>
          <w:rFonts w:cs="Arial"/>
          <w:b/>
          <w:szCs w:val="22"/>
          <w:lang w:val="en-GB"/>
        </w:rPr>
      </w:pPr>
      <w:r>
        <w:rPr>
          <w:rFonts w:cs="Arial"/>
          <w:b/>
          <w:szCs w:val="22"/>
          <w:lang w:val="en-GB"/>
        </w:rPr>
        <w:t xml:space="preserve">4. </w:t>
      </w:r>
      <w:r>
        <w:rPr>
          <w:rFonts w:cs="Arial"/>
          <w:b/>
          <w:szCs w:val="22"/>
          <w:lang w:val="en-GB"/>
        </w:rPr>
        <w:tab/>
      </w:r>
      <w:r w:rsidRPr="00FA0AEB">
        <w:rPr>
          <w:rFonts w:cs="Arial"/>
          <w:b/>
          <w:szCs w:val="22"/>
          <w:lang w:val="en-GB"/>
        </w:rPr>
        <w:t>SUPPLIER WARRANTIES</w:t>
      </w:r>
    </w:p>
    <w:p w14:paraId="581EFECB" w14:textId="77777777" w:rsidR="00FA0AEB" w:rsidRPr="00FA0AEB" w:rsidRDefault="00FA0AEB" w:rsidP="00FA0AEB">
      <w:pPr>
        <w:contextualSpacing/>
        <w:rPr>
          <w:rFonts w:cs="Arial"/>
          <w:b/>
          <w:szCs w:val="22"/>
          <w:lang w:val="en-GB"/>
        </w:rPr>
      </w:pPr>
    </w:p>
    <w:p w14:paraId="2F128F1A" w14:textId="77777777" w:rsidR="00631199" w:rsidRPr="00631199" w:rsidRDefault="00631199" w:rsidP="00631199">
      <w:pPr>
        <w:pStyle w:val="ListParagraph"/>
        <w:numPr>
          <w:ilvl w:val="0"/>
          <w:numId w:val="12"/>
        </w:numPr>
        <w:rPr>
          <w:rFonts w:cs="Arial"/>
          <w:vanish/>
          <w:szCs w:val="22"/>
          <w:lang w:val="en-GB"/>
        </w:rPr>
      </w:pPr>
    </w:p>
    <w:p w14:paraId="43A16F3D" w14:textId="77777777" w:rsidR="00631199" w:rsidRPr="00631199" w:rsidRDefault="00631199" w:rsidP="00631199">
      <w:pPr>
        <w:pStyle w:val="ListParagraph"/>
        <w:numPr>
          <w:ilvl w:val="0"/>
          <w:numId w:val="12"/>
        </w:numPr>
        <w:rPr>
          <w:rFonts w:cs="Arial"/>
          <w:vanish/>
          <w:szCs w:val="22"/>
          <w:lang w:val="en-GB"/>
        </w:rPr>
      </w:pPr>
    </w:p>
    <w:p w14:paraId="382188E3" w14:textId="76089DFA" w:rsidR="00FA0AEB" w:rsidRPr="00631199" w:rsidRDefault="00FA0AEB" w:rsidP="00631199">
      <w:pPr>
        <w:numPr>
          <w:ilvl w:val="1"/>
          <w:numId w:val="12"/>
        </w:numPr>
        <w:ind w:left="1080"/>
        <w:contextualSpacing/>
        <w:rPr>
          <w:rFonts w:cs="Arial"/>
          <w:szCs w:val="22"/>
          <w:lang w:val="en-GB"/>
        </w:rPr>
      </w:pPr>
      <w:r w:rsidRPr="00FA0AEB">
        <w:rPr>
          <w:rFonts w:cs="Arial"/>
          <w:szCs w:val="22"/>
          <w:lang w:val="en-GB"/>
        </w:rPr>
        <w:tab/>
      </w:r>
      <w:r w:rsidRPr="00631199">
        <w:rPr>
          <w:rFonts w:cs="Arial"/>
          <w:szCs w:val="22"/>
          <w:lang w:val="en-GB"/>
        </w:rPr>
        <w:t xml:space="preserve">The Supplier warrants and represents to the Customer that:  </w:t>
      </w:r>
    </w:p>
    <w:p w14:paraId="798D4FD1" w14:textId="77777777" w:rsidR="00FA0AEB" w:rsidRPr="00FA0AEB" w:rsidRDefault="00FA0AEB" w:rsidP="00FA0AEB">
      <w:pPr>
        <w:ind w:left="360"/>
        <w:contextualSpacing/>
        <w:rPr>
          <w:rFonts w:cs="Arial"/>
          <w:szCs w:val="22"/>
          <w:lang w:val="en-GB"/>
        </w:rPr>
      </w:pPr>
    </w:p>
    <w:p w14:paraId="3D3BFF95"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it has full capacity and authority and all necessary consents to enter into and to perform this Agreement;  </w:t>
      </w:r>
    </w:p>
    <w:p w14:paraId="41C8DE4E" w14:textId="77777777" w:rsidR="00FA0AEB" w:rsidRPr="00FA0AEB" w:rsidRDefault="00FA0AEB" w:rsidP="00FA0AEB">
      <w:pPr>
        <w:ind w:left="2160"/>
        <w:contextualSpacing/>
        <w:rPr>
          <w:rFonts w:cs="Arial"/>
          <w:szCs w:val="22"/>
          <w:lang w:val="en-GB"/>
        </w:rPr>
      </w:pPr>
    </w:p>
    <w:p w14:paraId="520534BF"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it is not prevented or restrained legally, commercially or otherwise from entering into or undertaking the provisions of this Agreement;  </w:t>
      </w:r>
    </w:p>
    <w:p w14:paraId="2CC55822" w14:textId="77777777" w:rsidR="00FA0AEB" w:rsidRPr="00FA0AEB" w:rsidRDefault="00FA0AEB" w:rsidP="00FA0AEB">
      <w:pPr>
        <w:ind w:left="2160"/>
        <w:contextualSpacing/>
        <w:rPr>
          <w:rFonts w:cs="Arial"/>
          <w:szCs w:val="22"/>
          <w:lang w:val="en-GB"/>
        </w:rPr>
      </w:pPr>
    </w:p>
    <w:p w14:paraId="29D2D48A"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there are no pending legal, governmental or regulatory investigations, actions, suits or proceedings to which the Supplier is or may be the subject that, individually or in the aggregate, if determined adversely to the Supplier, could reasonably be expected to have a material adverse effect on: </w:t>
      </w:r>
    </w:p>
    <w:p w14:paraId="183070DA" w14:textId="77777777" w:rsidR="00FA0AEB" w:rsidRPr="00FA0AEB" w:rsidRDefault="00FA0AEB" w:rsidP="00FA0AEB">
      <w:pPr>
        <w:ind w:left="2160"/>
        <w:contextualSpacing/>
        <w:rPr>
          <w:rFonts w:cs="Arial"/>
          <w:szCs w:val="22"/>
          <w:lang w:val="en-GB"/>
        </w:rPr>
      </w:pPr>
    </w:p>
    <w:p w14:paraId="15660FF3" w14:textId="77777777" w:rsidR="00FA0AEB" w:rsidRPr="00FA0AEB" w:rsidRDefault="00FA0AEB" w:rsidP="00FA0AEB">
      <w:pPr>
        <w:numPr>
          <w:ilvl w:val="2"/>
          <w:numId w:val="35"/>
        </w:numPr>
        <w:ind w:left="3060"/>
        <w:contextualSpacing/>
        <w:rPr>
          <w:rFonts w:cs="Arial"/>
          <w:szCs w:val="22"/>
          <w:lang w:val="en-GB"/>
        </w:rPr>
      </w:pPr>
      <w:r w:rsidRPr="00FA0AEB">
        <w:rPr>
          <w:rFonts w:cs="Arial"/>
          <w:szCs w:val="22"/>
          <w:lang w:val="en-GB"/>
        </w:rPr>
        <w:t xml:space="preserve">the financial condition or prospects of the Supplier; or  </w:t>
      </w:r>
    </w:p>
    <w:p w14:paraId="077E8BF6" w14:textId="77777777" w:rsidR="00FA0AEB" w:rsidRPr="00FA0AEB" w:rsidRDefault="00FA0AEB" w:rsidP="00FA0AEB">
      <w:pPr>
        <w:ind w:left="3060"/>
        <w:contextualSpacing/>
        <w:rPr>
          <w:rFonts w:cs="Arial"/>
          <w:szCs w:val="22"/>
          <w:lang w:val="en-GB"/>
        </w:rPr>
      </w:pPr>
    </w:p>
    <w:p w14:paraId="1CCC1610" w14:textId="77777777" w:rsidR="00FA0AEB" w:rsidRPr="00FA0AEB" w:rsidRDefault="00FA0AEB" w:rsidP="00FA0AEB">
      <w:pPr>
        <w:numPr>
          <w:ilvl w:val="2"/>
          <w:numId w:val="35"/>
        </w:numPr>
        <w:ind w:left="3060"/>
        <w:contextualSpacing/>
        <w:rPr>
          <w:rFonts w:cs="Arial"/>
          <w:szCs w:val="22"/>
          <w:lang w:val="en-GB"/>
        </w:rPr>
      </w:pPr>
      <w:r w:rsidRPr="00FA0AEB">
        <w:rPr>
          <w:rFonts w:cs="Arial"/>
          <w:szCs w:val="22"/>
          <w:lang w:val="en-GB"/>
        </w:rPr>
        <w:t xml:space="preserve">its ability to perform its obligations under this Agreement. </w:t>
      </w:r>
    </w:p>
    <w:p w14:paraId="5C773868" w14:textId="77777777" w:rsidR="00FA0AEB" w:rsidRPr="00FA0AEB" w:rsidRDefault="00FA0AEB" w:rsidP="00FA0AEB">
      <w:pPr>
        <w:ind w:left="2160"/>
        <w:contextualSpacing/>
        <w:rPr>
          <w:rFonts w:cs="Arial"/>
          <w:szCs w:val="22"/>
          <w:lang w:val="en-GB"/>
        </w:rPr>
      </w:pPr>
    </w:p>
    <w:p w14:paraId="64BBCA64"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in performing its obligations under this Agreement, the Supplier will comply with all laws and  regulations of the Cayman Islands and directives of the Customer and any statutory authority;  </w:t>
      </w:r>
    </w:p>
    <w:p w14:paraId="13504BA7" w14:textId="77777777" w:rsidR="00FA0AEB" w:rsidRPr="00FA0AEB" w:rsidRDefault="00FA0AEB" w:rsidP="00FA0AEB">
      <w:pPr>
        <w:ind w:left="2160"/>
        <w:contextualSpacing/>
        <w:rPr>
          <w:rFonts w:cs="Arial"/>
          <w:szCs w:val="22"/>
          <w:lang w:val="en-GB"/>
        </w:rPr>
      </w:pPr>
    </w:p>
    <w:p w14:paraId="0A72F9AC"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the Supplier has all licenses, authorisations, consents and approvals required by applicable laws in order to perform its obligations under this Agreement; </w:t>
      </w:r>
    </w:p>
    <w:p w14:paraId="09A632BF" w14:textId="77777777" w:rsidR="00FA0AEB" w:rsidRPr="00FA0AEB" w:rsidRDefault="00FA0AEB" w:rsidP="00C36BC4">
      <w:pPr>
        <w:contextualSpacing/>
        <w:rPr>
          <w:rFonts w:cs="Arial"/>
          <w:szCs w:val="22"/>
          <w:lang w:val="en-GB"/>
        </w:rPr>
      </w:pPr>
    </w:p>
    <w:p w14:paraId="47F57C7D"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the Supplier will use its best endeavours to not introduce, or permit the introduction of, any virus or other harmful element into the Customer’s computer systems;  </w:t>
      </w:r>
    </w:p>
    <w:p w14:paraId="3D2EC2E7" w14:textId="77777777" w:rsidR="00FA0AEB" w:rsidRPr="00FA0AEB" w:rsidRDefault="00FA0AEB" w:rsidP="00C36BC4">
      <w:pPr>
        <w:contextualSpacing/>
        <w:rPr>
          <w:rFonts w:cs="Arial"/>
          <w:szCs w:val="22"/>
          <w:lang w:val="en-GB"/>
        </w:rPr>
      </w:pPr>
    </w:p>
    <w:p w14:paraId="45F7F547" w14:textId="77777777" w:rsidR="00FA0AEB" w:rsidRPr="00FA0AEB" w:rsidRDefault="00FA0AEB" w:rsidP="00FA0AEB">
      <w:pPr>
        <w:numPr>
          <w:ilvl w:val="1"/>
          <w:numId w:val="35"/>
        </w:numPr>
        <w:ind w:left="2160" w:hanging="720"/>
        <w:contextualSpacing/>
        <w:rPr>
          <w:rFonts w:cs="Arial"/>
          <w:szCs w:val="22"/>
          <w:lang w:val="en-GB"/>
        </w:rPr>
      </w:pPr>
      <w:r w:rsidRPr="00FA0AEB">
        <w:rPr>
          <w:rFonts w:cs="Arial"/>
          <w:szCs w:val="22"/>
          <w:lang w:val="en-GB"/>
        </w:rPr>
        <w:t xml:space="preserve">all statements and representations by the Supplier or on its behalf to the Customer are, to the best of its knowledge, information and belief, true and accurate, and the Supplier will advise the Customer of any fact, matter or circumstance of which it may become aware which would render any such statement or representation false or misleading or likely to mislead.  </w:t>
      </w:r>
    </w:p>
    <w:p w14:paraId="54898B12" w14:textId="77777777" w:rsidR="00FA0AEB" w:rsidRPr="00FA0AEB" w:rsidRDefault="00FA0AEB" w:rsidP="00FA0AEB">
      <w:pPr>
        <w:ind w:left="2160"/>
        <w:contextualSpacing/>
        <w:rPr>
          <w:rFonts w:cs="Arial"/>
          <w:szCs w:val="22"/>
          <w:lang w:val="en-GB"/>
        </w:rPr>
      </w:pPr>
    </w:p>
    <w:p w14:paraId="3BA9090E" w14:textId="1C22D5A4" w:rsidR="00FA0AEB" w:rsidRDefault="00FA0AEB" w:rsidP="00FA0AEB">
      <w:pPr>
        <w:numPr>
          <w:ilvl w:val="1"/>
          <w:numId w:val="12"/>
        </w:numPr>
        <w:ind w:left="1440" w:hanging="720"/>
        <w:contextualSpacing/>
        <w:rPr>
          <w:rFonts w:cs="Arial"/>
          <w:szCs w:val="22"/>
          <w:lang w:val="en-GB"/>
        </w:rPr>
      </w:pPr>
      <w:r w:rsidRPr="00FA0AEB">
        <w:rPr>
          <w:rFonts w:cs="Arial"/>
          <w:szCs w:val="22"/>
          <w:lang w:val="en-GB"/>
        </w:rPr>
        <w:t xml:space="preserve">The Customer may terminate this Agreement forthwith by written notice to the Supplier if the </w:t>
      </w:r>
      <w:r w:rsidR="00C36BC4">
        <w:rPr>
          <w:rFonts w:cs="Arial"/>
          <w:szCs w:val="22"/>
          <w:lang w:val="en-GB"/>
        </w:rPr>
        <w:t>Company is in breach of Clause 4</w:t>
      </w:r>
      <w:r w:rsidRPr="00FA0AEB">
        <w:rPr>
          <w:rFonts w:cs="Arial"/>
          <w:szCs w:val="22"/>
          <w:lang w:val="en-GB"/>
        </w:rPr>
        <w:t xml:space="preserve">.1 (b) or (c).   </w:t>
      </w:r>
    </w:p>
    <w:p w14:paraId="233554E6" w14:textId="77777777" w:rsidR="00631199" w:rsidRPr="00FA0AEB" w:rsidRDefault="00631199" w:rsidP="00631199">
      <w:pPr>
        <w:ind w:left="1440"/>
        <w:contextualSpacing/>
        <w:rPr>
          <w:rFonts w:cs="Arial"/>
          <w:szCs w:val="22"/>
          <w:lang w:val="en-GB"/>
        </w:rPr>
      </w:pPr>
    </w:p>
    <w:p w14:paraId="5ECD3DEB" w14:textId="77777777" w:rsidR="00FA0AEB" w:rsidRPr="00FA0AEB" w:rsidRDefault="00FA0AEB" w:rsidP="00FA0AEB">
      <w:pPr>
        <w:ind w:left="720"/>
        <w:contextualSpacing/>
        <w:rPr>
          <w:rFonts w:cs="Arial"/>
          <w:szCs w:val="22"/>
          <w:lang w:val="en-GB"/>
        </w:rPr>
      </w:pPr>
    </w:p>
    <w:p w14:paraId="02CD466D" w14:textId="77777777" w:rsidR="00FA0AEB" w:rsidRPr="00FA0AEB" w:rsidRDefault="00FA0AEB" w:rsidP="00FA0AEB">
      <w:pPr>
        <w:numPr>
          <w:ilvl w:val="0"/>
          <w:numId w:val="12"/>
        </w:numPr>
        <w:ind w:left="720" w:hanging="720"/>
        <w:contextualSpacing/>
        <w:rPr>
          <w:rFonts w:cs="Arial"/>
          <w:szCs w:val="22"/>
          <w:lang w:val="en-GB"/>
        </w:rPr>
      </w:pPr>
      <w:r w:rsidRPr="00FA0AEB">
        <w:rPr>
          <w:rFonts w:cs="Arial"/>
          <w:b/>
          <w:bCs/>
          <w:szCs w:val="22"/>
          <w:lang w:val="en-GB"/>
        </w:rPr>
        <w:t>CUSTOMER REMEDIES</w:t>
      </w:r>
      <w:r w:rsidRPr="00FA0AEB">
        <w:rPr>
          <w:rFonts w:cs="Arial"/>
          <w:szCs w:val="22"/>
          <w:lang w:val="en-GB"/>
        </w:rPr>
        <w:t>  </w:t>
      </w:r>
    </w:p>
    <w:p w14:paraId="18138636" w14:textId="77777777" w:rsidR="00FA0AEB" w:rsidRPr="00FA0AEB" w:rsidRDefault="00FA0AEB" w:rsidP="00FA0AEB">
      <w:pPr>
        <w:ind w:left="720"/>
        <w:contextualSpacing/>
        <w:rPr>
          <w:rFonts w:cs="Arial"/>
          <w:szCs w:val="22"/>
          <w:lang w:val="en-GB"/>
        </w:rPr>
      </w:pPr>
    </w:p>
    <w:p w14:paraId="40108B74" w14:textId="3E631A89" w:rsidR="00FA0AEB" w:rsidRPr="00FA0AEB" w:rsidRDefault="00FA0AEB" w:rsidP="00FA0AEB">
      <w:pPr>
        <w:numPr>
          <w:ilvl w:val="1"/>
          <w:numId w:val="12"/>
        </w:numPr>
        <w:ind w:left="1440" w:hanging="720"/>
        <w:contextualSpacing/>
        <w:rPr>
          <w:rFonts w:cs="Arial"/>
          <w:szCs w:val="22"/>
          <w:lang w:val="en-GB"/>
        </w:rPr>
      </w:pPr>
      <w:bookmarkStart w:id="12" w:name="co_anchor_a114474_1"/>
      <w:bookmarkEnd w:id="12"/>
      <w:r w:rsidRPr="00FA0AEB">
        <w:rPr>
          <w:rFonts w:cs="Arial"/>
          <w:szCs w:val="22"/>
          <w:lang w:val="en-GB"/>
        </w:rPr>
        <w:t xml:space="preserve">If the Supplier </w:t>
      </w:r>
      <w:r w:rsidR="00C36BC4" w:rsidRPr="00C36BC4">
        <w:rPr>
          <w:rFonts w:cs="Arial"/>
          <w:szCs w:val="22"/>
          <w:lang w:val="en-US"/>
        </w:rPr>
        <w:t xml:space="preserve">fails to deliver the Goods by the </w:t>
      </w:r>
      <w:r w:rsidR="00C36BC4">
        <w:rPr>
          <w:rFonts w:cs="Arial"/>
          <w:szCs w:val="22"/>
          <w:lang w:val="en-US"/>
        </w:rPr>
        <w:t xml:space="preserve">dates set out in </w:t>
      </w:r>
      <w:r w:rsidR="00C36BC4" w:rsidRPr="00631199">
        <w:rPr>
          <w:rFonts w:cs="Arial"/>
          <w:szCs w:val="22"/>
          <w:lang w:val="en-US"/>
        </w:rPr>
        <w:t xml:space="preserve">Schedule </w:t>
      </w:r>
      <w:r w:rsidR="00631199" w:rsidRPr="00631199">
        <w:rPr>
          <w:rFonts w:cs="Arial"/>
          <w:szCs w:val="22"/>
          <w:lang w:val="en-US"/>
        </w:rPr>
        <w:t>B</w:t>
      </w:r>
      <w:r w:rsidR="00C36BC4">
        <w:rPr>
          <w:rFonts w:cs="Arial"/>
          <w:szCs w:val="22"/>
          <w:lang w:val="en-US"/>
        </w:rPr>
        <w:t>,</w:t>
      </w:r>
      <w:r w:rsidR="00C36BC4" w:rsidRPr="00C36BC4">
        <w:rPr>
          <w:rFonts w:cs="Arial"/>
          <w:szCs w:val="22"/>
          <w:lang w:val="en-US"/>
        </w:rPr>
        <w:t xml:space="preserve"> </w:t>
      </w:r>
      <w:r w:rsidRPr="00FA0AEB">
        <w:rPr>
          <w:rFonts w:cs="Arial"/>
          <w:szCs w:val="22"/>
          <w:lang w:val="en-GB"/>
        </w:rPr>
        <w:t xml:space="preserve">the Customer shall, without limiting or affecting other rights or remedies available to it, have one or more of the following rights: </w:t>
      </w:r>
    </w:p>
    <w:p w14:paraId="55C2B6B5" w14:textId="77777777" w:rsidR="00FA0AEB" w:rsidRPr="00FA0AEB" w:rsidRDefault="00FA0AEB" w:rsidP="00FA0AEB">
      <w:pPr>
        <w:ind w:left="720"/>
        <w:contextualSpacing/>
        <w:rPr>
          <w:rFonts w:cs="Arial"/>
          <w:szCs w:val="22"/>
          <w:lang w:val="en-GB"/>
        </w:rPr>
      </w:pPr>
    </w:p>
    <w:p w14:paraId="29E8283B" w14:textId="77777777" w:rsidR="00FA0AEB" w:rsidRPr="00FA0AEB" w:rsidRDefault="00FA0AEB" w:rsidP="00FA0AEB">
      <w:pPr>
        <w:numPr>
          <w:ilvl w:val="1"/>
          <w:numId w:val="1"/>
        </w:numPr>
        <w:ind w:left="2160" w:hanging="720"/>
        <w:contextualSpacing/>
        <w:rPr>
          <w:rFonts w:cs="Arial"/>
          <w:szCs w:val="22"/>
          <w:lang w:val="en-GB"/>
        </w:rPr>
      </w:pPr>
      <w:r w:rsidRPr="00FA0AEB">
        <w:rPr>
          <w:rFonts w:cs="Arial"/>
          <w:szCs w:val="22"/>
          <w:lang w:val="en-GB"/>
        </w:rPr>
        <w:t>to terminate the Agreement with immediate effect by giving written notice to the Supplier;</w:t>
      </w:r>
    </w:p>
    <w:p w14:paraId="4A5C172E" w14:textId="77777777" w:rsidR="00FA0AEB" w:rsidRPr="00FA0AEB" w:rsidRDefault="00FA0AEB" w:rsidP="00FA0AEB">
      <w:pPr>
        <w:ind w:left="2160"/>
        <w:contextualSpacing/>
        <w:rPr>
          <w:rFonts w:cs="Arial"/>
          <w:szCs w:val="22"/>
          <w:lang w:val="en-GB"/>
        </w:rPr>
      </w:pPr>
    </w:p>
    <w:p w14:paraId="49F21EF2" w14:textId="4A66850E" w:rsidR="00FA0AEB" w:rsidRPr="00FA0AEB" w:rsidRDefault="00FA0AEB" w:rsidP="00FA0AEB">
      <w:pPr>
        <w:numPr>
          <w:ilvl w:val="1"/>
          <w:numId w:val="1"/>
        </w:numPr>
        <w:ind w:left="2160" w:hanging="720"/>
        <w:contextualSpacing/>
        <w:rPr>
          <w:rFonts w:cs="Arial"/>
          <w:szCs w:val="22"/>
          <w:lang w:val="en-GB"/>
        </w:rPr>
      </w:pPr>
      <w:r w:rsidRPr="00FA0AEB">
        <w:rPr>
          <w:rFonts w:cs="Arial"/>
          <w:szCs w:val="22"/>
          <w:lang w:val="en-GB"/>
        </w:rPr>
        <w:t xml:space="preserve">to refuse to accept any subsequent </w:t>
      </w:r>
      <w:r w:rsidR="00C36BC4">
        <w:rPr>
          <w:rFonts w:cs="Arial"/>
          <w:szCs w:val="22"/>
          <w:lang w:val="en-GB"/>
        </w:rPr>
        <w:t>delivery of the Goods</w:t>
      </w:r>
      <w:r w:rsidRPr="00FA0AEB">
        <w:rPr>
          <w:rFonts w:cs="Arial"/>
          <w:szCs w:val="22"/>
          <w:lang w:val="en-GB"/>
        </w:rPr>
        <w:t xml:space="preserve"> which the Supplier attempts to make;</w:t>
      </w:r>
    </w:p>
    <w:p w14:paraId="6899FE95" w14:textId="77777777" w:rsidR="00FA0AEB" w:rsidRPr="00FA0AEB" w:rsidRDefault="00FA0AEB" w:rsidP="00FA0AEB">
      <w:pPr>
        <w:ind w:left="2160"/>
        <w:contextualSpacing/>
        <w:rPr>
          <w:rFonts w:cs="Arial"/>
          <w:szCs w:val="22"/>
          <w:lang w:val="en-GB"/>
        </w:rPr>
      </w:pPr>
    </w:p>
    <w:p w14:paraId="76C87DB5" w14:textId="5D7545F6" w:rsidR="00FA0AEB" w:rsidRPr="00FA0AEB" w:rsidRDefault="00FA0AEB" w:rsidP="00FA0AEB">
      <w:pPr>
        <w:numPr>
          <w:ilvl w:val="1"/>
          <w:numId w:val="1"/>
        </w:numPr>
        <w:ind w:left="2160" w:hanging="720"/>
        <w:contextualSpacing/>
        <w:rPr>
          <w:rFonts w:cs="Arial"/>
          <w:szCs w:val="22"/>
          <w:lang w:val="en-GB"/>
        </w:rPr>
      </w:pPr>
      <w:r w:rsidRPr="00FA0AEB">
        <w:rPr>
          <w:rFonts w:cs="Arial"/>
          <w:szCs w:val="22"/>
          <w:lang w:val="en-GB"/>
        </w:rPr>
        <w:t xml:space="preserve">to recover from the Supplier any costs incurred by the Customer in obtaining substitute </w:t>
      </w:r>
      <w:r w:rsidR="00C36BC4">
        <w:rPr>
          <w:rFonts w:cs="Arial"/>
          <w:szCs w:val="22"/>
          <w:lang w:val="en-GB"/>
        </w:rPr>
        <w:t>goods</w:t>
      </w:r>
      <w:r w:rsidRPr="00FA0AEB">
        <w:rPr>
          <w:rFonts w:cs="Arial"/>
          <w:szCs w:val="22"/>
          <w:lang w:val="en-GB"/>
        </w:rPr>
        <w:t xml:space="preserve"> from a third party;</w:t>
      </w:r>
    </w:p>
    <w:p w14:paraId="048B71F5" w14:textId="77777777" w:rsidR="00FA0AEB" w:rsidRPr="00FA0AEB" w:rsidRDefault="00FA0AEB" w:rsidP="00FA0AEB">
      <w:pPr>
        <w:ind w:left="720"/>
        <w:contextualSpacing/>
        <w:rPr>
          <w:rFonts w:cs="Arial"/>
          <w:szCs w:val="22"/>
          <w:lang w:val="en-GB"/>
        </w:rPr>
      </w:pPr>
    </w:p>
    <w:p w14:paraId="749F7860" w14:textId="6EE81090" w:rsidR="00FA0AEB" w:rsidRPr="00FA0AEB" w:rsidRDefault="00FA0AEB" w:rsidP="00FA0AEB">
      <w:pPr>
        <w:numPr>
          <w:ilvl w:val="1"/>
          <w:numId w:val="1"/>
        </w:numPr>
        <w:ind w:left="2160" w:hanging="720"/>
        <w:contextualSpacing/>
        <w:rPr>
          <w:rFonts w:cs="Arial"/>
          <w:szCs w:val="22"/>
          <w:lang w:val="en-GB"/>
        </w:rPr>
      </w:pPr>
      <w:r w:rsidRPr="00FA0AEB">
        <w:rPr>
          <w:rFonts w:cs="Arial"/>
          <w:szCs w:val="22"/>
          <w:lang w:val="en-GB"/>
        </w:rPr>
        <w:t xml:space="preserve">to require a refund from the Supplier of sums paid in advance for </w:t>
      </w:r>
      <w:r w:rsidR="00C36BC4">
        <w:rPr>
          <w:rFonts w:cs="Arial"/>
          <w:szCs w:val="22"/>
          <w:lang w:val="en-GB"/>
        </w:rPr>
        <w:t xml:space="preserve">Goods </w:t>
      </w:r>
      <w:r w:rsidRPr="00FA0AEB">
        <w:rPr>
          <w:rFonts w:cs="Arial"/>
          <w:szCs w:val="22"/>
          <w:lang w:val="en-GB"/>
        </w:rPr>
        <w:t xml:space="preserve">that the Supplier has not </w:t>
      </w:r>
      <w:r w:rsidR="00C36BC4">
        <w:rPr>
          <w:rFonts w:cs="Arial"/>
          <w:szCs w:val="22"/>
          <w:lang w:val="en-GB"/>
        </w:rPr>
        <w:t>delivered</w:t>
      </w:r>
      <w:r w:rsidRPr="00FA0AEB">
        <w:rPr>
          <w:rFonts w:cs="Arial"/>
          <w:szCs w:val="22"/>
          <w:lang w:val="en-GB"/>
        </w:rPr>
        <w:t>; and</w:t>
      </w:r>
    </w:p>
    <w:p w14:paraId="24D9F9CE" w14:textId="77777777" w:rsidR="00FA0AEB" w:rsidRPr="00FA0AEB" w:rsidRDefault="00FA0AEB" w:rsidP="00FA0AEB">
      <w:pPr>
        <w:ind w:left="2160"/>
        <w:contextualSpacing/>
        <w:rPr>
          <w:rFonts w:cs="Arial"/>
          <w:szCs w:val="22"/>
          <w:lang w:val="en-GB"/>
        </w:rPr>
      </w:pPr>
    </w:p>
    <w:p w14:paraId="59512249" w14:textId="77777777" w:rsidR="00FA0AEB" w:rsidRPr="00FA0AEB" w:rsidRDefault="00FA0AEB" w:rsidP="00FA0AEB">
      <w:pPr>
        <w:numPr>
          <w:ilvl w:val="1"/>
          <w:numId w:val="1"/>
        </w:numPr>
        <w:ind w:left="2160" w:hanging="720"/>
        <w:contextualSpacing/>
        <w:rPr>
          <w:rFonts w:cs="Arial"/>
          <w:szCs w:val="22"/>
          <w:lang w:val="en-GB"/>
        </w:rPr>
      </w:pPr>
      <w:r w:rsidRPr="00FA0AEB">
        <w:rPr>
          <w:rFonts w:cs="Arial"/>
          <w:szCs w:val="22"/>
          <w:lang w:val="en-GB"/>
        </w:rPr>
        <w:t>to claim damages for any additional costs, loss or expenses incurred by the Customer which are in any way attributable to the Supplier’s failure to meet such dates.</w:t>
      </w:r>
    </w:p>
    <w:p w14:paraId="189D2B2E" w14:textId="77777777" w:rsidR="00FA0AEB" w:rsidRPr="00FA0AEB" w:rsidRDefault="00FA0AEB" w:rsidP="00FA0AEB">
      <w:pPr>
        <w:ind w:left="720"/>
        <w:contextualSpacing/>
        <w:rPr>
          <w:rFonts w:cs="Arial"/>
          <w:szCs w:val="22"/>
          <w:lang w:val="en-GB"/>
        </w:rPr>
      </w:pPr>
      <w:bookmarkStart w:id="13" w:name="co_anchor_a347790_1"/>
      <w:bookmarkStart w:id="14" w:name="co_anchor_a502329_1"/>
      <w:bookmarkEnd w:id="13"/>
      <w:bookmarkEnd w:id="14"/>
    </w:p>
    <w:p w14:paraId="608E4353" w14:textId="624E27E5" w:rsidR="00FA0AEB" w:rsidRPr="00FA0AEB" w:rsidRDefault="00FA0AEB" w:rsidP="00FA0AEB">
      <w:pPr>
        <w:numPr>
          <w:ilvl w:val="1"/>
          <w:numId w:val="12"/>
        </w:numPr>
        <w:ind w:left="1440" w:hanging="720"/>
        <w:contextualSpacing/>
        <w:rPr>
          <w:rFonts w:cs="Arial"/>
          <w:szCs w:val="22"/>
          <w:lang w:val="en-GB"/>
        </w:rPr>
      </w:pPr>
      <w:r w:rsidRPr="00FA0AEB">
        <w:rPr>
          <w:rFonts w:cs="Arial"/>
          <w:szCs w:val="22"/>
          <w:lang w:val="en-GB"/>
        </w:rPr>
        <w:t xml:space="preserve">If the Supplier has </w:t>
      </w:r>
      <w:r w:rsidR="00C36BC4" w:rsidRPr="009A1EE7">
        <w:rPr>
          <w:rFonts w:cs="Arial"/>
          <w:color w:val="000000"/>
          <w:szCs w:val="22"/>
          <w:bdr w:val="none" w:sz="0" w:space="0" w:color="auto"/>
          <w:lang w:val="en-US"/>
        </w:rPr>
        <w:t xml:space="preserve">delivered Goods </w:t>
      </w:r>
      <w:r w:rsidRPr="00FA0AEB">
        <w:rPr>
          <w:rFonts w:cs="Arial"/>
          <w:szCs w:val="22"/>
          <w:lang w:val="en-GB"/>
        </w:rPr>
        <w:t xml:space="preserve">that do not comply with the </w:t>
      </w:r>
      <w:r w:rsidR="00631199">
        <w:rPr>
          <w:rFonts w:cs="Arial"/>
          <w:szCs w:val="22"/>
          <w:lang w:val="en-GB"/>
        </w:rPr>
        <w:t>undertakings set out in</w:t>
      </w:r>
      <w:r w:rsidRPr="00FA0AEB">
        <w:rPr>
          <w:rFonts w:cs="Arial"/>
          <w:szCs w:val="22"/>
          <w:lang w:val="en-GB"/>
        </w:rPr>
        <w:t xml:space="preserve"> clause </w:t>
      </w:r>
      <w:r w:rsidR="008A5167">
        <w:rPr>
          <w:rFonts w:cs="Arial"/>
          <w:szCs w:val="22"/>
          <w:lang w:val="en-GB"/>
        </w:rPr>
        <w:t>2.1</w:t>
      </w:r>
      <w:r w:rsidRPr="00FA0AEB">
        <w:rPr>
          <w:rFonts w:cs="Arial"/>
          <w:szCs w:val="22"/>
          <w:lang w:val="en-GB"/>
        </w:rPr>
        <w:t xml:space="preserve"> then, without limiting or affecting other rights or remedies available to it, the Customer shall have one or more of the following rights</w:t>
      </w:r>
      <w:r w:rsidR="00631199">
        <w:rPr>
          <w:rFonts w:cs="Arial"/>
          <w:szCs w:val="22"/>
          <w:lang w:val="en-GB"/>
        </w:rPr>
        <w:t>, whether or not it has accepted the Goods</w:t>
      </w:r>
      <w:r w:rsidRPr="00FA0AEB">
        <w:rPr>
          <w:rFonts w:cs="Arial"/>
          <w:szCs w:val="22"/>
          <w:lang w:val="en-GB"/>
        </w:rPr>
        <w:t>:</w:t>
      </w:r>
    </w:p>
    <w:p w14:paraId="4CB9A928" w14:textId="77777777" w:rsidR="00FA0AEB" w:rsidRPr="00FA0AEB" w:rsidRDefault="00FA0AEB" w:rsidP="00FA0AEB">
      <w:pPr>
        <w:ind w:left="720"/>
        <w:contextualSpacing/>
        <w:rPr>
          <w:rFonts w:cs="Arial"/>
          <w:szCs w:val="22"/>
          <w:lang w:val="en-GB"/>
        </w:rPr>
      </w:pPr>
    </w:p>
    <w:p w14:paraId="099B53DA" w14:textId="77777777" w:rsidR="00FA0AEB" w:rsidRPr="00FA0AEB" w:rsidRDefault="00FA0AEB" w:rsidP="00FA0AEB">
      <w:pPr>
        <w:numPr>
          <w:ilvl w:val="0"/>
          <w:numId w:val="13"/>
        </w:numPr>
        <w:ind w:left="2190" w:hanging="750"/>
        <w:contextualSpacing/>
        <w:rPr>
          <w:rFonts w:cs="Arial"/>
          <w:szCs w:val="22"/>
          <w:lang w:val="en-GB"/>
        </w:rPr>
      </w:pPr>
      <w:r w:rsidRPr="00FA0AEB">
        <w:rPr>
          <w:rFonts w:cs="Arial"/>
          <w:szCs w:val="22"/>
          <w:lang w:val="en-GB"/>
        </w:rPr>
        <w:t>to terminate the Agreement with immediate effect by giving written notice to the Supplier;</w:t>
      </w:r>
    </w:p>
    <w:p w14:paraId="26EC9063" w14:textId="77777777" w:rsidR="00FA0AEB" w:rsidRPr="00FA0AEB" w:rsidRDefault="00FA0AEB" w:rsidP="00FA0AEB">
      <w:pPr>
        <w:ind w:left="2190"/>
        <w:contextualSpacing/>
        <w:rPr>
          <w:rFonts w:cs="Arial"/>
          <w:szCs w:val="22"/>
          <w:lang w:val="en-GB"/>
        </w:rPr>
      </w:pPr>
    </w:p>
    <w:p w14:paraId="5B189146" w14:textId="77777777" w:rsidR="00FF71F2" w:rsidRDefault="00FA0AEB" w:rsidP="00FF71F2">
      <w:pPr>
        <w:numPr>
          <w:ilvl w:val="0"/>
          <w:numId w:val="13"/>
        </w:numPr>
        <w:ind w:left="2190" w:hanging="750"/>
        <w:contextualSpacing/>
        <w:rPr>
          <w:rFonts w:cs="Arial"/>
          <w:szCs w:val="22"/>
          <w:lang w:val="en-US"/>
        </w:rPr>
      </w:pPr>
      <w:r w:rsidRPr="00FA0AEB">
        <w:rPr>
          <w:rFonts w:cs="Arial"/>
          <w:szCs w:val="22"/>
          <w:lang w:val="en-GB"/>
        </w:rPr>
        <w:t>to</w:t>
      </w:r>
      <w:r w:rsidR="00631199" w:rsidRPr="00631199">
        <w:rPr>
          <w:rFonts w:cs="Arial"/>
          <w:color w:val="000000"/>
          <w:szCs w:val="22"/>
          <w:bdr w:val="none" w:sz="0" w:space="0" w:color="auto"/>
          <w:lang w:val="en-US"/>
        </w:rPr>
        <w:t xml:space="preserve"> </w:t>
      </w:r>
      <w:r w:rsidR="00631199" w:rsidRPr="00631199">
        <w:rPr>
          <w:rFonts w:cs="Arial"/>
          <w:szCs w:val="22"/>
          <w:lang w:val="en-US"/>
        </w:rPr>
        <w:t>to reject the Goods (in whole or in part) whether or not title has passed and to return them to the Supplier at the Supplier’s own risk and expense;</w:t>
      </w:r>
    </w:p>
    <w:p w14:paraId="7320CEBC" w14:textId="77777777" w:rsidR="00FF71F2" w:rsidRPr="00FF71F2" w:rsidRDefault="00FF71F2" w:rsidP="00FF71F2">
      <w:pPr>
        <w:ind w:left="2190"/>
        <w:contextualSpacing/>
        <w:rPr>
          <w:rFonts w:cs="Arial"/>
          <w:szCs w:val="22"/>
          <w:lang w:val="en-US"/>
        </w:rPr>
      </w:pPr>
    </w:p>
    <w:p w14:paraId="45620958" w14:textId="77777777" w:rsidR="00FF71F2" w:rsidRDefault="00FF71F2" w:rsidP="00FF71F2">
      <w:pPr>
        <w:numPr>
          <w:ilvl w:val="0"/>
          <w:numId w:val="13"/>
        </w:numPr>
        <w:ind w:left="2190" w:hanging="750"/>
        <w:contextualSpacing/>
        <w:rPr>
          <w:rFonts w:cs="Arial"/>
          <w:szCs w:val="22"/>
          <w:lang w:val="en-US"/>
        </w:rPr>
      </w:pPr>
      <w:r w:rsidRPr="00FF71F2">
        <w:rPr>
          <w:rFonts w:cs="Arial"/>
          <w:color w:val="000000"/>
          <w:szCs w:val="22"/>
          <w:bdr w:val="none" w:sz="0" w:space="0" w:color="auto"/>
          <w:lang w:val="en-US"/>
        </w:rPr>
        <w:t>to require the Supplier to repair or replace the rejected Goods, or to provide a full refund of the price of the rejected Goods (if paid);</w:t>
      </w:r>
    </w:p>
    <w:p w14:paraId="42CFC758" w14:textId="77777777" w:rsidR="00FF71F2" w:rsidRPr="00FF71F2" w:rsidRDefault="00FF71F2" w:rsidP="00FF71F2">
      <w:pPr>
        <w:ind w:left="2190"/>
        <w:contextualSpacing/>
        <w:rPr>
          <w:rFonts w:cs="Arial"/>
          <w:szCs w:val="22"/>
          <w:lang w:val="en-US"/>
        </w:rPr>
      </w:pPr>
    </w:p>
    <w:p w14:paraId="5ADA21A4" w14:textId="5D0D5A7F" w:rsidR="00FF71F2" w:rsidRPr="00FF71F2" w:rsidRDefault="00FF71F2" w:rsidP="00FF71F2">
      <w:pPr>
        <w:numPr>
          <w:ilvl w:val="0"/>
          <w:numId w:val="13"/>
        </w:numPr>
        <w:ind w:left="2190" w:hanging="750"/>
        <w:contextualSpacing/>
        <w:rPr>
          <w:rFonts w:cs="Arial"/>
          <w:szCs w:val="22"/>
          <w:lang w:val="en-US"/>
        </w:rPr>
      </w:pPr>
      <w:r w:rsidRPr="00FF71F2">
        <w:rPr>
          <w:rFonts w:cs="Arial"/>
          <w:color w:val="000000"/>
          <w:szCs w:val="22"/>
          <w:bdr w:val="none" w:sz="0" w:space="0" w:color="auto"/>
          <w:lang w:val="en-US"/>
        </w:rPr>
        <w:t>to refuse to accept any subsequent delivery of the Goods which the Supplier attempts to make;</w:t>
      </w:r>
    </w:p>
    <w:p w14:paraId="6880EBF2" w14:textId="77777777" w:rsidR="00FA0AEB" w:rsidRPr="00FA0AEB" w:rsidRDefault="00FA0AEB" w:rsidP="00FF71F2">
      <w:pPr>
        <w:ind w:left="2160"/>
        <w:contextualSpacing/>
        <w:rPr>
          <w:rFonts w:cs="Arial"/>
          <w:szCs w:val="22"/>
          <w:lang w:val="en-GB"/>
        </w:rPr>
      </w:pPr>
    </w:p>
    <w:p w14:paraId="34E8842C" w14:textId="236C05CE" w:rsidR="00FA0AEB" w:rsidRPr="00FA0AEB" w:rsidRDefault="00FA0AEB" w:rsidP="00FA0AEB">
      <w:pPr>
        <w:numPr>
          <w:ilvl w:val="0"/>
          <w:numId w:val="13"/>
        </w:numPr>
        <w:ind w:left="2190" w:hanging="750"/>
        <w:contextualSpacing/>
        <w:rPr>
          <w:rFonts w:cs="Arial"/>
          <w:szCs w:val="22"/>
          <w:lang w:val="en-GB"/>
        </w:rPr>
      </w:pPr>
      <w:r w:rsidRPr="00FA0AEB">
        <w:rPr>
          <w:rFonts w:cs="Arial"/>
          <w:szCs w:val="22"/>
          <w:lang w:val="en-GB"/>
        </w:rPr>
        <w:t xml:space="preserve">to recover from the Supplier any expenditure incurred by the Customer in obtaining substitute </w:t>
      </w:r>
      <w:r w:rsidR="00B574FE">
        <w:rPr>
          <w:rFonts w:cs="Arial"/>
          <w:szCs w:val="22"/>
          <w:lang w:val="en-GB"/>
        </w:rPr>
        <w:t>goods</w:t>
      </w:r>
      <w:r w:rsidRPr="00FA0AEB">
        <w:rPr>
          <w:rFonts w:cs="Arial"/>
          <w:szCs w:val="22"/>
          <w:lang w:val="en-GB"/>
        </w:rPr>
        <w:t xml:space="preserve"> from a third party; and</w:t>
      </w:r>
    </w:p>
    <w:p w14:paraId="57235CFB" w14:textId="77777777" w:rsidR="00FA0AEB" w:rsidRPr="00FA0AEB" w:rsidRDefault="00FA0AEB" w:rsidP="00FA0AEB">
      <w:pPr>
        <w:ind w:left="2160"/>
        <w:contextualSpacing/>
        <w:rPr>
          <w:rFonts w:cs="Arial"/>
          <w:szCs w:val="22"/>
          <w:lang w:val="en-GB"/>
        </w:rPr>
      </w:pPr>
    </w:p>
    <w:p w14:paraId="02B2F097" w14:textId="0690B40D" w:rsidR="00FA0AEB" w:rsidRPr="00FA0AEB" w:rsidRDefault="00FA0AEB" w:rsidP="00FA0AEB">
      <w:pPr>
        <w:numPr>
          <w:ilvl w:val="0"/>
          <w:numId w:val="13"/>
        </w:numPr>
        <w:ind w:left="2190" w:hanging="750"/>
        <w:contextualSpacing/>
        <w:rPr>
          <w:rFonts w:cs="Arial"/>
          <w:szCs w:val="22"/>
          <w:lang w:val="en-GB"/>
        </w:rPr>
      </w:pPr>
      <w:r w:rsidRPr="00FA0AEB">
        <w:rPr>
          <w:rFonts w:cs="Arial"/>
          <w:szCs w:val="22"/>
          <w:lang w:val="en-GB"/>
        </w:rPr>
        <w:t>to claim damages for any additional costs, loss or expenses incurred by the Customer arising from the Supplier’s failure to comply with clause</w:t>
      </w:r>
      <w:r w:rsidR="00FF71F2">
        <w:rPr>
          <w:rFonts w:cs="Arial"/>
          <w:szCs w:val="22"/>
          <w:lang w:val="en-GB"/>
        </w:rPr>
        <w:t xml:space="preserve"> 2.1</w:t>
      </w:r>
      <w:r w:rsidRPr="00FA0AEB">
        <w:rPr>
          <w:rFonts w:cs="Arial"/>
          <w:szCs w:val="22"/>
          <w:lang w:val="en-GB"/>
        </w:rPr>
        <w:t>.</w:t>
      </w:r>
    </w:p>
    <w:p w14:paraId="25C47772" w14:textId="77777777" w:rsidR="00FA0AEB" w:rsidRPr="00FA0AEB" w:rsidRDefault="00FA0AEB" w:rsidP="00FA0AEB">
      <w:pPr>
        <w:ind w:left="720"/>
        <w:contextualSpacing/>
        <w:rPr>
          <w:rFonts w:cs="Arial"/>
          <w:szCs w:val="22"/>
          <w:lang w:val="en-GB"/>
        </w:rPr>
      </w:pPr>
    </w:p>
    <w:p w14:paraId="7D2718CB" w14:textId="7858028D" w:rsidR="00FA0AEB" w:rsidRPr="00FA0AEB" w:rsidRDefault="00FA0AEB" w:rsidP="00FA0AEB">
      <w:pPr>
        <w:numPr>
          <w:ilvl w:val="1"/>
          <w:numId w:val="12"/>
        </w:numPr>
        <w:ind w:left="1440" w:hanging="720"/>
        <w:contextualSpacing/>
        <w:rPr>
          <w:rFonts w:cs="Arial"/>
          <w:szCs w:val="22"/>
          <w:lang w:val="en-GB"/>
        </w:rPr>
      </w:pPr>
      <w:r w:rsidRPr="00FA0AEB">
        <w:rPr>
          <w:rFonts w:cs="Arial"/>
          <w:szCs w:val="22"/>
          <w:lang w:val="en-GB"/>
        </w:rPr>
        <w:t>The terms of this Agreement shall extend to any repaired or replacement goods supplied by the Supplier.</w:t>
      </w:r>
      <w:bookmarkStart w:id="15" w:name="co_anchor_a666368_1"/>
      <w:bookmarkEnd w:id="15"/>
    </w:p>
    <w:p w14:paraId="5FEF266B" w14:textId="77777777" w:rsidR="00FA0AEB" w:rsidRPr="00FA0AEB" w:rsidRDefault="00FA0AEB" w:rsidP="00FA0AEB">
      <w:pPr>
        <w:ind w:left="720"/>
        <w:contextualSpacing/>
        <w:rPr>
          <w:rFonts w:cs="Arial"/>
          <w:szCs w:val="22"/>
          <w:lang w:val="en-GB"/>
        </w:rPr>
      </w:pPr>
    </w:p>
    <w:p w14:paraId="74A1CEAE" w14:textId="77777777" w:rsidR="00FA0AEB" w:rsidRPr="00FA0AEB" w:rsidRDefault="00FA0AEB" w:rsidP="00FA0AEB">
      <w:pPr>
        <w:numPr>
          <w:ilvl w:val="1"/>
          <w:numId w:val="12"/>
        </w:numPr>
        <w:ind w:left="1440" w:hanging="720"/>
        <w:contextualSpacing/>
        <w:rPr>
          <w:rFonts w:cs="Arial"/>
          <w:szCs w:val="22"/>
          <w:lang w:val="en-GB"/>
        </w:rPr>
      </w:pPr>
      <w:r w:rsidRPr="00FA0AEB">
        <w:rPr>
          <w:rFonts w:cs="Arial"/>
          <w:szCs w:val="22"/>
          <w:lang w:val="en-GB"/>
        </w:rPr>
        <w:t>The Customer’s rights and remedies under this Agreement are in addition to, and not exclusive of, any rights and remedies implied by statute and common law.</w:t>
      </w:r>
    </w:p>
    <w:p w14:paraId="7E82D40E" w14:textId="77777777" w:rsidR="00FA0AEB" w:rsidRPr="00FA0AEB" w:rsidRDefault="00FA0AEB" w:rsidP="00FA0AEB">
      <w:pPr>
        <w:ind w:left="720"/>
        <w:contextualSpacing/>
        <w:rPr>
          <w:rFonts w:cs="Arial"/>
          <w:szCs w:val="22"/>
          <w:lang w:val="en-GB"/>
        </w:rPr>
      </w:pPr>
    </w:p>
    <w:p w14:paraId="179FF282" w14:textId="77777777" w:rsidR="00FA0AEB" w:rsidRPr="00FA0AEB" w:rsidRDefault="00FA0AEB" w:rsidP="00FA0AEB">
      <w:pPr>
        <w:rPr>
          <w:rFonts w:cs="Arial"/>
          <w:szCs w:val="22"/>
          <w:lang w:val="en-GB"/>
        </w:rPr>
      </w:pPr>
      <w:bookmarkStart w:id="16" w:name="co_anchor_a474104_1"/>
      <w:bookmarkStart w:id="17" w:name="co_anchor_a677049_1"/>
      <w:bookmarkEnd w:id="16"/>
      <w:bookmarkEnd w:id="17"/>
      <w:r w:rsidRPr="00FA0AEB">
        <w:rPr>
          <w:rFonts w:cs="Arial"/>
          <w:b/>
          <w:szCs w:val="22"/>
          <w:lang w:val="en-GB"/>
        </w:rPr>
        <w:t>6.</w:t>
      </w:r>
      <w:r w:rsidRPr="00FA0AEB">
        <w:rPr>
          <w:rFonts w:cs="Arial"/>
          <w:szCs w:val="22"/>
          <w:lang w:val="en-GB"/>
        </w:rPr>
        <w:t> </w:t>
      </w:r>
      <w:r w:rsidRPr="00FA0AEB">
        <w:rPr>
          <w:rFonts w:cs="Arial"/>
          <w:szCs w:val="22"/>
          <w:lang w:val="en-GB"/>
        </w:rPr>
        <w:tab/>
      </w:r>
      <w:r w:rsidRPr="00FA0AEB">
        <w:rPr>
          <w:rFonts w:cs="Arial"/>
          <w:b/>
          <w:bCs/>
          <w:szCs w:val="22"/>
          <w:lang w:val="en-GB"/>
        </w:rPr>
        <w:t>CHARGES AND PAYMENT</w:t>
      </w:r>
      <w:r w:rsidRPr="00FA0AEB">
        <w:rPr>
          <w:rFonts w:cs="Arial"/>
          <w:szCs w:val="22"/>
          <w:lang w:val="en-GB"/>
        </w:rPr>
        <w:t>  </w:t>
      </w:r>
    </w:p>
    <w:p w14:paraId="6E2722D1" w14:textId="72D2C4C6" w:rsidR="00FA0AEB" w:rsidRDefault="00FA0AEB" w:rsidP="00FA0AEB">
      <w:pPr>
        <w:numPr>
          <w:ilvl w:val="1"/>
          <w:numId w:val="17"/>
        </w:numPr>
        <w:ind w:left="1440" w:hanging="720"/>
        <w:contextualSpacing/>
        <w:rPr>
          <w:rFonts w:cs="Arial"/>
          <w:szCs w:val="22"/>
          <w:lang w:val="en-GB"/>
        </w:rPr>
      </w:pPr>
      <w:r w:rsidRPr="00FA0AEB">
        <w:rPr>
          <w:rFonts w:cs="Arial"/>
          <w:szCs w:val="22"/>
          <w:lang w:val="en-GB"/>
        </w:rPr>
        <w:t xml:space="preserve">The charges for the </w:t>
      </w:r>
      <w:r w:rsidR="00FF71F2">
        <w:rPr>
          <w:rFonts w:cs="Arial"/>
          <w:szCs w:val="22"/>
          <w:lang w:val="en-GB"/>
        </w:rPr>
        <w:t>Goods</w:t>
      </w:r>
      <w:r w:rsidRPr="00FA0AEB">
        <w:rPr>
          <w:rFonts w:cs="Arial"/>
          <w:szCs w:val="22"/>
          <w:lang w:val="en-GB"/>
        </w:rPr>
        <w:t xml:space="preserve"> are set out in Schedule C of this Agreement, and shall be the full and exclusive remuneration of the Supplier in respect of the </w:t>
      </w:r>
      <w:r w:rsidR="00FF71F2">
        <w:rPr>
          <w:rFonts w:cs="Arial"/>
          <w:szCs w:val="22"/>
          <w:lang w:val="en-GB"/>
        </w:rPr>
        <w:t>Goods</w:t>
      </w:r>
      <w:r w:rsidRPr="00FA0AEB">
        <w:rPr>
          <w:rFonts w:cs="Arial"/>
          <w:szCs w:val="22"/>
          <w:lang w:val="en-GB"/>
        </w:rPr>
        <w:t xml:space="preserve">. Unless otherwise agreed in writing by the Customer, the charges shall include every cost and expense of the Supplier directly or indirectly incurred in connection with </w:t>
      </w:r>
      <w:r w:rsidR="00FF71F2">
        <w:rPr>
          <w:rFonts w:cs="Arial"/>
          <w:szCs w:val="22"/>
          <w:lang w:val="en-GB"/>
        </w:rPr>
        <w:t>the Goods and delivery</w:t>
      </w:r>
      <w:r w:rsidRPr="00FA0AEB">
        <w:rPr>
          <w:rFonts w:cs="Arial"/>
          <w:szCs w:val="22"/>
          <w:lang w:val="en-GB"/>
        </w:rPr>
        <w:t>.</w:t>
      </w:r>
      <w:bookmarkStart w:id="18" w:name="co_anchor_a757103_1"/>
      <w:bookmarkEnd w:id="18"/>
    </w:p>
    <w:p w14:paraId="642D2AA6" w14:textId="77777777" w:rsidR="00FF71F2" w:rsidRDefault="00FF71F2" w:rsidP="00FF71F2">
      <w:pPr>
        <w:ind w:left="1440"/>
        <w:contextualSpacing/>
        <w:rPr>
          <w:rFonts w:cs="Arial"/>
          <w:szCs w:val="22"/>
          <w:lang w:val="en-GB"/>
        </w:rPr>
      </w:pPr>
    </w:p>
    <w:p w14:paraId="4B33A227" w14:textId="56E4756A" w:rsidR="00FF71F2" w:rsidRPr="00FA0AEB" w:rsidRDefault="00FF71F2" w:rsidP="00FA0AEB">
      <w:pPr>
        <w:numPr>
          <w:ilvl w:val="1"/>
          <w:numId w:val="17"/>
        </w:numPr>
        <w:ind w:left="1440" w:hanging="720"/>
        <w:contextualSpacing/>
        <w:rPr>
          <w:rFonts w:cs="Arial"/>
          <w:szCs w:val="22"/>
          <w:lang w:val="en-GB"/>
        </w:rPr>
      </w:pPr>
      <w:r w:rsidRPr="00FF71F2">
        <w:rPr>
          <w:rFonts w:cs="Arial"/>
          <w:bCs/>
          <w:szCs w:val="22"/>
          <w:lang w:val="en-US"/>
        </w:rPr>
        <w:t>The charges for the Goods</w:t>
      </w:r>
      <w:r w:rsidRPr="00FF71F2">
        <w:rPr>
          <w:rFonts w:cs="Arial"/>
          <w:b/>
          <w:bCs/>
          <w:szCs w:val="22"/>
          <w:lang w:val="en-US"/>
        </w:rPr>
        <w:t xml:space="preserve"> </w:t>
      </w:r>
      <w:r w:rsidRPr="00FF71F2">
        <w:rPr>
          <w:rFonts w:cs="Arial"/>
          <w:szCs w:val="22"/>
          <w:lang w:val="en-US"/>
        </w:rPr>
        <w:t>shall be inclusive of the costs of packaging, insurance and carriage of the Goods. No extra charges shall be effective unless agreed in writing and signed by the Customer.</w:t>
      </w:r>
    </w:p>
    <w:p w14:paraId="6E6F919A" w14:textId="77777777" w:rsidR="00FA0AEB" w:rsidRPr="00FA0AEB" w:rsidRDefault="00FA0AEB" w:rsidP="00FA0AEB">
      <w:pPr>
        <w:ind w:left="1440"/>
        <w:contextualSpacing/>
        <w:rPr>
          <w:rFonts w:cs="Arial"/>
          <w:szCs w:val="22"/>
          <w:lang w:val="en-GB"/>
        </w:rPr>
      </w:pPr>
    </w:p>
    <w:p w14:paraId="4931AD84" w14:textId="52599625" w:rsidR="00FA0AEB" w:rsidRPr="00FA0AEB" w:rsidRDefault="00FA0AEB" w:rsidP="00FA0AEB">
      <w:pPr>
        <w:numPr>
          <w:ilvl w:val="1"/>
          <w:numId w:val="17"/>
        </w:numPr>
        <w:ind w:left="1440" w:hanging="720"/>
        <w:contextualSpacing/>
        <w:rPr>
          <w:rFonts w:cs="Arial"/>
          <w:szCs w:val="22"/>
          <w:lang w:val="en-GB"/>
        </w:rPr>
      </w:pPr>
      <w:r w:rsidRPr="00FA0AEB">
        <w:rPr>
          <w:rFonts w:cs="Arial"/>
          <w:szCs w:val="22"/>
          <w:lang w:val="en-GB"/>
        </w:rPr>
        <w:t xml:space="preserve">The Supplier shall invoice the Customer </w:t>
      </w:r>
      <w:r w:rsidR="00FF71F2">
        <w:rPr>
          <w:rFonts w:cs="Arial"/>
          <w:szCs w:val="22"/>
          <w:lang w:val="en-GB"/>
        </w:rPr>
        <w:t>upon delivery of the Goods</w:t>
      </w:r>
      <w:r w:rsidRPr="00FA0AEB">
        <w:rPr>
          <w:rFonts w:cs="Arial"/>
          <w:szCs w:val="22"/>
          <w:lang w:val="en-GB"/>
        </w:rPr>
        <w:t>. Each invoice shall include such supporting information required by the Customer to verify the accuracy of the invoice.</w:t>
      </w:r>
      <w:bookmarkStart w:id="19" w:name="co_anchor_a798877_1"/>
      <w:bookmarkEnd w:id="19"/>
    </w:p>
    <w:p w14:paraId="11DA8270" w14:textId="77777777" w:rsidR="00FA0AEB" w:rsidRPr="00FA0AEB" w:rsidRDefault="00FA0AEB" w:rsidP="00FA0AEB">
      <w:pPr>
        <w:ind w:left="1440"/>
        <w:contextualSpacing/>
        <w:rPr>
          <w:rFonts w:cs="Arial"/>
          <w:szCs w:val="22"/>
          <w:lang w:val="en-GB"/>
        </w:rPr>
      </w:pPr>
    </w:p>
    <w:p w14:paraId="06CAC23B" w14:textId="49E938D9" w:rsidR="00FA0AEB" w:rsidRPr="00FA0AEB" w:rsidRDefault="00FA0AEB" w:rsidP="00FA0AEB">
      <w:pPr>
        <w:numPr>
          <w:ilvl w:val="1"/>
          <w:numId w:val="17"/>
        </w:numPr>
        <w:ind w:left="1440" w:hanging="720"/>
        <w:contextualSpacing/>
        <w:rPr>
          <w:rFonts w:cs="Arial"/>
          <w:szCs w:val="22"/>
          <w:lang w:val="en-GB"/>
        </w:rPr>
      </w:pPr>
      <w:r w:rsidRPr="00FA0AEB">
        <w:rPr>
          <w:rFonts w:cs="Arial"/>
          <w:szCs w:val="22"/>
          <w:lang w:val="en-GB"/>
        </w:rPr>
        <w:t xml:space="preserve">In consideration of the supply of </w:t>
      </w:r>
      <w:r w:rsidR="00833597">
        <w:rPr>
          <w:rFonts w:cs="Arial"/>
          <w:szCs w:val="22"/>
          <w:lang w:val="en-GB"/>
        </w:rPr>
        <w:t>Goods</w:t>
      </w:r>
      <w:r w:rsidRPr="00FA0AEB">
        <w:rPr>
          <w:rFonts w:cs="Arial"/>
          <w:szCs w:val="22"/>
          <w:lang w:val="en-GB"/>
        </w:rPr>
        <w:t xml:space="preserve"> by the Supplier, the Customer shall pay the invoiced amounts within </w:t>
      </w:r>
      <w:r w:rsidRPr="00FF71F2">
        <w:rPr>
          <w:rFonts w:cs="Arial"/>
          <w:szCs w:val="22"/>
          <w:highlight w:val="yellow"/>
          <w:lang w:val="en-GB"/>
        </w:rPr>
        <w:t>30</w:t>
      </w:r>
      <w:r w:rsidRPr="00FA0AEB">
        <w:rPr>
          <w:rFonts w:cs="Arial"/>
          <w:szCs w:val="22"/>
          <w:lang w:val="en-GB"/>
        </w:rPr>
        <w:t xml:space="preserve"> days of the date of a correctly rendered invoice to a bank account nominated in writing by the Supplier.</w:t>
      </w:r>
      <w:bookmarkStart w:id="20" w:name="co_anchor_a72482_1"/>
      <w:bookmarkEnd w:id="20"/>
    </w:p>
    <w:p w14:paraId="2B8A061C" w14:textId="77777777" w:rsidR="00FA0AEB" w:rsidRPr="00FA0AEB" w:rsidRDefault="00FA0AEB" w:rsidP="00FA0AEB">
      <w:pPr>
        <w:ind w:left="1440"/>
        <w:contextualSpacing/>
        <w:rPr>
          <w:rFonts w:cs="Arial"/>
          <w:szCs w:val="22"/>
          <w:lang w:val="en-GB"/>
        </w:rPr>
      </w:pPr>
    </w:p>
    <w:p w14:paraId="69192E3F" w14:textId="77777777" w:rsidR="00FA0AEB" w:rsidRPr="00FA0AEB" w:rsidRDefault="00FA0AEB" w:rsidP="00FA0AEB">
      <w:pPr>
        <w:numPr>
          <w:ilvl w:val="1"/>
          <w:numId w:val="17"/>
        </w:numPr>
        <w:ind w:left="1440" w:hanging="720"/>
        <w:contextualSpacing/>
        <w:rPr>
          <w:rFonts w:cs="Arial"/>
          <w:szCs w:val="22"/>
          <w:lang w:val="en-GB"/>
        </w:rPr>
      </w:pPr>
      <w:r w:rsidRPr="00FA0AEB">
        <w:rPr>
          <w:rFonts w:cs="Arial"/>
          <w:szCs w:val="22"/>
          <w:lang w:val="en-GB"/>
        </w:rPr>
        <w:t xml:space="preserve">If the Customer fails to make a payment due to the Supplier under the Agreement by the due date, then the Customer shall pay interest on the overdue sum from the due date until payment of the overdue sum, whether before or after judgment. Interest will accrue at </w:t>
      </w:r>
      <w:r w:rsidRPr="00FA0AEB">
        <w:rPr>
          <w:rFonts w:cs="Arial"/>
          <w:szCs w:val="22"/>
          <w:highlight w:val="yellow"/>
          <w:lang w:val="en-GB"/>
        </w:rPr>
        <w:t>3%</w:t>
      </w:r>
      <w:r w:rsidRPr="00FA0AEB">
        <w:rPr>
          <w:rFonts w:cs="Arial"/>
          <w:szCs w:val="22"/>
          <w:lang w:val="en-GB"/>
        </w:rPr>
        <w:t xml:space="preserve"> per annum.</w:t>
      </w:r>
    </w:p>
    <w:p w14:paraId="07A985D4" w14:textId="77777777" w:rsidR="00FA0AEB" w:rsidRPr="00FA0AEB" w:rsidRDefault="00FA0AEB" w:rsidP="00833597">
      <w:pPr>
        <w:contextualSpacing/>
        <w:rPr>
          <w:rFonts w:cs="Arial"/>
          <w:szCs w:val="22"/>
          <w:lang w:val="en-GB"/>
        </w:rPr>
      </w:pPr>
    </w:p>
    <w:p w14:paraId="0D7FCB38" w14:textId="77777777" w:rsidR="00FA0AEB" w:rsidRDefault="00FA0AEB" w:rsidP="00FA0AEB">
      <w:pPr>
        <w:numPr>
          <w:ilvl w:val="1"/>
          <w:numId w:val="17"/>
        </w:numPr>
        <w:ind w:left="1440" w:hanging="720"/>
        <w:contextualSpacing/>
        <w:rPr>
          <w:rFonts w:cs="Arial"/>
          <w:szCs w:val="22"/>
          <w:lang w:val="en-GB"/>
        </w:rPr>
      </w:pPr>
      <w:r w:rsidRPr="00FA0AEB">
        <w:rPr>
          <w:rFonts w:cs="Arial"/>
          <w:szCs w:val="22"/>
          <w:lang w:val="en-GB"/>
        </w:rPr>
        <w:t>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this Agreement.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the Agreement or otherwise.</w:t>
      </w:r>
    </w:p>
    <w:p w14:paraId="1336C788" w14:textId="77777777" w:rsidR="00833597" w:rsidRPr="00FA0AEB" w:rsidRDefault="00833597" w:rsidP="00833597">
      <w:pPr>
        <w:contextualSpacing/>
        <w:rPr>
          <w:rFonts w:cs="Arial"/>
          <w:szCs w:val="22"/>
          <w:lang w:val="en-GB"/>
        </w:rPr>
      </w:pPr>
    </w:p>
    <w:p w14:paraId="649DC2FE" w14:textId="203A1DD3" w:rsidR="00FA0AEB" w:rsidRPr="00FA0AEB" w:rsidRDefault="006158C1" w:rsidP="00FA0AEB">
      <w:pPr>
        <w:rPr>
          <w:rFonts w:cs="Arial"/>
          <w:szCs w:val="22"/>
          <w:lang w:val="en-GB"/>
        </w:rPr>
      </w:pPr>
      <w:bookmarkStart w:id="21" w:name="co_anchor_a1050895_1"/>
      <w:bookmarkStart w:id="22" w:name="co_anchor_a546282_1"/>
      <w:bookmarkEnd w:id="21"/>
      <w:bookmarkEnd w:id="22"/>
      <w:r>
        <w:rPr>
          <w:rFonts w:cs="Arial"/>
          <w:b/>
          <w:bCs/>
          <w:szCs w:val="22"/>
          <w:lang w:val="en-GB"/>
        </w:rPr>
        <w:t>7</w:t>
      </w:r>
      <w:r w:rsidR="00FA0AEB" w:rsidRPr="00FA0AEB">
        <w:rPr>
          <w:rFonts w:cs="Arial"/>
          <w:b/>
          <w:bCs/>
          <w:szCs w:val="22"/>
          <w:lang w:val="en-GB"/>
        </w:rPr>
        <w:t>.</w:t>
      </w:r>
      <w:r w:rsidR="00FA0AEB" w:rsidRPr="00FA0AEB">
        <w:rPr>
          <w:rFonts w:cs="Arial"/>
          <w:b/>
          <w:bCs/>
          <w:szCs w:val="22"/>
          <w:lang w:val="en-GB"/>
        </w:rPr>
        <w:tab/>
        <w:t>INDEMNITY</w:t>
      </w:r>
      <w:r w:rsidR="00FA0AEB" w:rsidRPr="00FA0AEB">
        <w:rPr>
          <w:rFonts w:cs="Arial"/>
          <w:szCs w:val="22"/>
          <w:lang w:val="en-GB"/>
        </w:rPr>
        <w:t>  </w:t>
      </w:r>
    </w:p>
    <w:p w14:paraId="134E702E" w14:textId="666CD224" w:rsidR="00FA0AEB" w:rsidRPr="00FA0AEB" w:rsidRDefault="006158C1" w:rsidP="00FA0AEB">
      <w:pPr>
        <w:ind w:left="1440" w:hanging="720"/>
        <w:contextualSpacing/>
        <w:rPr>
          <w:rFonts w:cs="Arial"/>
          <w:szCs w:val="22"/>
          <w:lang w:val="en-GB"/>
        </w:rPr>
      </w:pPr>
      <w:r>
        <w:rPr>
          <w:rFonts w:cs="Arial"/>
          <w:b/>
          <w:bCs/>
          <w:szCs w:val="22"/>
          <w:lang w:val="en-GB"/>
        </w:rPr>
        <w:t>7</w:t>
      </w:r>
      <w:r w:rsidR="00FA0AEB" w:rsidRPr="00FA0AEB">
        <w:rPr>
          <w:rFonts w:cs="Arial"/>
          <w:b/>
          <w:bCs/>
          <w:szCs w:val="22"/>
          <w:lang w:val="en-GB"/>
        </w:rPr>
        <w:t>.1</w:t>
      </w:r>
      <w:r w:rsidR="00FA0AEB" w:rsidRPr="00FA0AEB">
        <w:rPr>
          <w:rFonts w:cs="Arial"/>
          <w:b/>
          <w:bCs/>
          <w:szCs w:val="22"/>
          <w:lang w:val="en-GB"/>
        </w:rPr>
        <w:tab/>
      </w:r>
      <w:r w:rsidR="00FA0AEB" w:rsidRPr="00FA0AEB">
        <w:rPr>
          <w:rFonts w:cs="Arial"/>
          <w:szCs w:val="22"/>
          <w:lang w:val="en-GB"/>
        </w:rPr>
        <w:t>The Supplier shall indemnify the Customer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Customer arising out of or in connection with:</w:t>
      </w:r>
    </w:p>
    <w:p w14:paraId="43324963" w14:textId="77777777" w:rsidR="00FA0AEB" w:rsidRPr="00FA0AEB" w:rsidRDefault="00FA0AEB" w:rsidP="00FA0AEB">
      <w:pPr>
        <w:ind w:left="1440"/>
        <w:contextualSpacing/>
        <w:rPr>
          <w:rFonts w:cs="Arial"/>
          <w:szCs w:val="22"/>
          <w:lang w:val="en-GB"/>
        </w:rPr>
      </w:pPr>
      <w:bookmarkStart w:id="23" w:name="co_anchor_a253799_1"/>
      <w:bookmarkEnd w:id="23"/>
    </w:p>
    <w:p w14:paraId="62E327DB" w14:textId="059262F4" w:rsidR="00FA0AEB" w:rsidRPr="00FA0AEB" w:rsidRDefault="00FA0AEB" w:rsidP="00FA0AEB">
      <w:pPr>
        <w:numPr>
          <w:ilvl w:val="1"/>
          <w:numId w:val="14"/>
        </w:numPr>
        <w:ind w:left="2160" w:hanging="720"/>
        <w:contextualSpacing/>
        <w:rPr>
          <w:rFonts w:cs="Arial"/>
          <w:szCs w:val="22"/>
          <w:lang w:val="en-GB"/>
        </w:rPr>
      </w:pPr>
      <w:r w:rsidRPr="00FA0AEB">
        <w:rPr>
          <w:rFonts w:cs="Arial"/>
          <w:szCs w:val="22"/>
          <w:lang w:val="en-GB"/>
        </w:rPr>
        <w:t xml:space="preserve">any claim made against the Customer by a third party for death, personal injury or damage to property arising out of, or in connection with the </w:t>
      </w:r>
      <w:r w:rsidR="00B574FE">
        <w:rPr>
          <w:rFonts w:cs="Arial"/>
          <w:szCs w:val="22"/>
          <w:lang w:val="en-GB"/>
        </w:rPr>
        <w:t>Goods</w:t>
      </w:r>
      <w:r w:rsidRPr="00FA0AEB">
        <w:rPr>
          <w:rFonts w:cs="Arial"/>
          <w:szCs w:val="22"/>
          <w:lang w:val="en-GB"/>
        </w:rPr>
        <w:t>; and </w:t>
      </w:r>
      <w:bookmarkStart w:id="24" w:name="co_anchor_a989398_1"/>
      <w:bookmarkEnd w:id="24"/>
    </w:p>
    <w:p w14:paraId="3F7CE3A9" w14:textId="77777777" w:rsidR="00FA0AEB" w:rsidRPr="00FA0AEB" w:rsidRDefault="00FA0AEB" w:rsidP="00FA0AEB">
      <w:pPr>
        <w:ind w:left="2160"/>
        <w:contextualSpacing/>
        <w:rPr>
          <w:rFonts w:cs="Arial"/>
          <w:szCs w:val="22"/>
          <w:lang w:val="en-GB"/>
        </w:rPr>
      </w:pPr>
    </w:p>
    <w:p w14:paraId="3536A1D6" w14:textId="5D423980" w:rsidR="00FA0AEB" w:rsidRPr="005B4BF1" w:rsidRDefault="00FA0AEB" w:rsidP="00FA0AEB">
      <w:pPr>
        <w:numPr>
          <w:ilvl w:val="1"/>
          <w:numId w:val="14"/>
        </w:numPr>
        <w:ind w:left="2160" w:hanging="720"/>
        <w:contextualSpacing/>
        <w:rPr>
          <w:rFonts w:cs="Arial"/>
          <w:szCs w:val="22"/>
          <w:lang w:val="en-GB"/>
        </w:rPr>
      </w:pPr>
      <w:r w:rsidRPr="005B4BF1">
        <w:rPr>
          <w:rFonts w:cs="Arial"/>
          <w:szCs w:val="22"/>
          <w:lang w:val="en-GB"/>
        </w:rPr>
        <w:t xml:space="preserve">any claim made against the Customer by a third party arising out of or in connection with the supply of the </w:t>
      </w:r>
      <w:r w:rsidR="005B4BF1" w:rsidRPr="005B4BF1">
        <w:rPr>
          <w:rFonts w:cs="Arial"/>
          <w:szCs w:val="22"/>
          <w:lang w:val="en-GB"/>
        </w:rPr>
        <w:t>Goods.</w:t>
      </w:r>
    </w:p>
    <w:p w14:paraId="125B8D23" w14:textId="77777777" w:rsidR="005B4BF1" w:rsidRPr="00FA0AEB" w:rsidRDefault="005B4BF1" w:rsidP="005B4BF1">
      <w:pPr>
        <w:contextualSpacing/>
        <w:rPr>
          <w:rFonts w:cs="Arial"/>
          <w:szCs w:val="22"/>
          <w:lang w:val="en-GB"/>
        </w:rPr>
      </w:pPr>
    </w:p>
    <w:p w14:paraId="0BEB679C" w14:textId="5B967A54" w:rsidR="00FA0AEB" w:rsidRPr="00FA0AEB" w:rsidRDefault="006158C1" w:rsidP="00FA0AEB">
      <w:pPr>
        <w:ind w:left="720"/>
        <w:rPr>
          <w:rFonts w:cs="Arial"/>
          <w:szCs w:val="22"/>
          <w:lang w:val="en-GB"/>
        </w:rPr>
      </w:pPr>
      <w:r>
        <w:rPr>
          <w:rFonts w:cs="Arial"/>
          <w:b/>
          <w:szCs w:val="22"/>
          <w:lang w:val="en-GB"/>
        </w:rPr>
        <w:t>7</w:t>
      </w:r>
      <w:r w:rsidR="00FA0AEB" w:rsidRPr="00FA0AEB">
        <w:rPr>
          <w:rFonts w:cs="Arial"/>
          <w:b/>
          <w:szCs w:val="22"/>
          <w:lang w:val="en-GB"/>
        </w:rPr>
        <w:t>.2</w:t>
      </w:r>
      <w:r>
        <w:rPr>
          <w:rFonts w:cs="Arial"/>
          <w:szCs w:val="22"/>
          <w:lang w:val="en-GB"/>
        </w:rPr>
        <w:tab/>
        <w:t>This clause 7</w:t>
      </w:r>
      <w:r w:rsidR="00FA0AEB" w:rsidRPr="00FA0AEB">
        <w:rPr>
          <w:rFonts w:cs="Arial"/>
          <w:szCs w:val="22"/>
          <w:lang w:val="en-GB"/>
        </w:rPr>
        <w:t xml:space="preserve"> shall survive termination of the Agreement.</w:t>
      </w:r>
    </w:p>
    <w:p w14:paraId="60F28F7B" w14:textId="6CBBFD39" w:rsidR="00FA0AEB" w:rsidRPr="00FA0AEB" w:rsidRDefault="006158C1" w:rsidP="00FA0AEB">
      <w:pPr>
        <w:rPr>
          <w:rFonts w:cs="Arial"/>
          <w:szCs w:val="22"/>
          <w:lang w:val="en-GB"/>
        </w:rPr>
      </w:pPr>
      <w:bookmarkStart w:id="25" w:name="co_anchor_a537437_1"/>
      <w:bookmarkEnd w:id="25"/>
      <w:r>
        <w:rPr>
          <w:rFonts w:cs="Arial"/>
          <w:b/>
          <w:bCs/>
          <w:szCs w:val="22"/>
          <w:lang w:val="en-GB"/>
        </w:rPr>
        <w:t>8</w:t>
      </w:r>
      <w:r w:rsidR="00FA0AEB" w:rsidRPr="00FA0AEB">
        <w:rPr>
          <w:rFonts w:cs="Arial"/>
          <w:b/>
          <w:bCs/>
          <w:szCs w:val="22"/>
          <w:lang w:val="en-GB"/>
        </w:rPr>
        <w:t>.</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INSURANCE</w:t>
      </w:r>
      <w:r w:rsidR="00FA0AEB" w:rsidRPr="00FA0AEB">
        <w:rPr>
          <w:rFonts w:cs="Arial"/>
          <w:szCs w:val="22"/>
          <w:lang w:val="en-GB"/>
        </w:rPr>
        <w:t>  </w:t>
      </w:r>
    </w:p>
    <w:p w14:paraId="54774A48" w14:textId="0FF01CA5" w:rsidR="00FA0AEB" w:rsidRPr="00FA0AEB" w:rsidRDefault="006158C1" w:rsidP="00FA0AEB">
      <w:pPr>
        <w:ind w:left="1440" w:hanging="720"/>
        <w:rPr>
          <w:rFonts w:cs="Arial"/>
          <w:szCs w:val="22"/>
          <w:lang w:val="en-GB"/>
        </w:rPr>
      </w:pPr>
      <w:r>
        <w:rPr>
          <w:rFonts w:cs="Arial"/>
          <w:b/>
          <w:szCs w:val="22"/>
          <w:lang w:val="en-GB"/>
        </w:rPr>
        <w:t>8</w:t>
      </w:r>
      <w:r w:rsidR="00FA0AEB" w:rsidRPr="00FA0AEB">
        <w:rPr>
          <w:rFonts w:cs="Arial"/>
          <w:b/>
          <w:szCs w:val="22"/>
          <w:lang w:val="en-GB"/>
        </w:rPr>
        <w:t>.1</w:t>
      </w:r>
      <w:r w:rsidR="00FA0AEB" w:rsidRPr="00FA0AEB">
        <w:rPr>
          <w:rFonts w:cs="Arial"/>
          <w:szCs w:val="22"/>
          <w:lang w:val="en-GB"/>
        </w:rPr>
        <w:t xml:space="preserve"> </w:t>
      </w:r>
      <w:r w:rsidR="00FA0AEB" w:rsidRPr="00FA0AEB">
        <w:rPr>
          <w:rFonts w:cs="Arial"/>
          <w:szCs w:val="22"/>
          <w:lang w:val="en-GB"/>
        </w:rPr>
        <w:tab/>
        <w:t xml:space="preserve">During the term of the Agreement and for a period of </w:t>
      </w:r>
      <w:r w:rsidR="00FA0AEB" w:rsidRPr="00FA0AEB">
        <w:rPr>
          <w:rFonts w:cs="Arial"/>
          <w:szCs w:val="22"/>
          <w:highlight w:val="yellow"/>
          <w:lang w:val="en-GB"/>
        </w:rPr>
        <w:t xml:space="preserve">six </w:t>
      </w:r>
      <w:r w:rsidR="00FA0AEB" w:rsidRPr="00FA0AEB">
        <w:rPr>
          <w:rFonts w:cs="Arial"/>
          <w:szCs w:val="22"/>
          <w:lang w:val="en-GB"/>
        </w:rPr>
        <w:t>years thereafter, the Supplier shall maintain in force, with a reputable insurance company, professional indemnity insurance in an amount sufficient to cover the value of the Agreement to cover the liabilities that may arise under or in connection with the Agreement, and shall, on the Customer’s request, produce both the insurance certificate giving details of cover and the receipt for the current year’s premium in respect of each insurance.</w:t>
      </w:r>
    </w:p>
    <w:p w14:paraId="7F699BDF" w14:textId="327A2205" w:rsidR="00FA0AEB" w:rsidRPr="00FA0AEB" w:rsidRDefault="006158C1" w:rsidP="00FA0AEB">
      <w:pPr>
        <w:ind w:left="1440" w:hanging="720"/>
        <w:rPr>
          <w:rFonts w:cs="Arial"/>
          <w:szCs w:val="22"/>
          <w:lang w:val="en-GB"/>
        </w:rPr>
      </w:pPr>
      <w:r>
        <w:rPr>
          <w:rFonts w:cs="Arial"/>
          <w:b/>
          <w:szCs w:val="22"/>
          <w:lang w:val="en-GB"/>
        </w:rPr>
        <w:t>8</w:t>
      </w:r>
      <w:r w:rsidR="00FA0AEB" w:rsidRPr="00FA0AEB">
        <w:rPr>
          <w:rFonts w:cs="Arial"/>
          <w:b/>
          <w:szCs w:val="22"/>
          <w:lang w:val="en-GB"/>
        </w:rPr>
        <w:t>.2</w:t>
      </w:r>
      <w:r w:rsidR="00FA0AEB" w:rsidRPr="00FA0AEB">
        <w:rPr>
          <w:rFonts w:cs="Arial"/>
          <w:szCs w:val="22"/>
          <w:lang w:val="en-GB"/>
        </w:rPr>
        <w:t xml:space="preserve"> </w:t>
      </w:r>
      <w:r w:rsidR="00FA0AEB" w:rsidRPr="00FA0AEB">
        <w:rPr>
          <w:rFonts w:cs="Arial"/>
          <w:szCs w:val="22"/>
          <w:lang w:val="en-GB"/>
        </w:rPr>
        <w:tab/>
        <w:t xml:space="preserve">Any insurance carried by the Customer, its employees, servants or agents shall be excess and not contributory insurance to that provided by the Supplier.  </w:t>
      </w:r>
    </w:p>
    <w:p w14:paraId="118DB38C" w14:textId="1EBFC639" w:rsidR="00FA0AEB" w:rsidRPr="00FA0AEB" w:rsidRDefault="006158C1" w:rsidP="00FA0AEB">
      <w:pPr>
        <w:ind w:left="1440" w:hanging="720"/>
        <w:rPr>
          <w:rFonts w:cs="Arial"/>
          <w:szCs w:val="22"/>
          <w:lang w:val="en-GB"/>
        </w:rPr>
      </w:pPr>
      <w:r>
        <w:rPr>
          <w:rFonts w:cs="Arial"/>
          <w:b/>
          <w:szCs w:val="22"/>
          <w:lang w:val="en-GB"/>
        </w:rPr>
        <w:t>8</w:t>
      </w:r>
      <w:r w:rsidR="00FA0AEB" w:rsidRPr="00FA0AEB">
        <w:rPr>
          <w:rFonts w:cs="Arial"/>
          <w:b/>
          <w:szCs w:val="22"/>
          <w:lang w:val="en-GB"/>
        </w:rPr>
        <w:t>.3</w:t>
      </w:r>
      <w:r w:rsidR="00FA0AEB" w:rsidRPr="00FA0AEB">
        <w:rPr>
          <w:rFonts w:cs="Arial"/>
          <w:szCs w:val="22"/>
          <w:lang w:val="en-GB"/>
        </w:rPr>
        <w:t xml:space="preserve"> </w:t>
      </w:r>
      <w:r w:rsidR="00FA0AEB" w:rsidRPr="00FA0AEB">
        <w:rPr>
          <w:rFonts w:cs="Arial"/>
          <w:szCs w:val="22"/>
          <w:lang w:val="en-GB"/>
        </w:rPr>
        <w:tab/>
        <w:t xml:space="preserve">For the avoidance of doubt, the Parties agree and acknowledge that nothing in these Conditions regarding insurance shall relieve the Supplier from the diligent performance of any of its obligations under the Agreement.  </w:t>
      </w:r>
    </w:p>
    <w:p w14:paraId="042DCD51" w14:textId="65C77560" w:rsidR="00FA0AEB" w:rsidRPr="00FA0AEB" w:rsidRDefault="006158C1" w:rsidP="00FA0AEB">
      <w:pPr>
        <w:ind w:left="720"/>
        <w:rPr>
          <w:rFonts w:cs="Arial"/>
          <w:szCs w:val="22"/>
          <w:lang w:val="en-GB"/>
        </w:rPr>
      </w:pPr>
      <w:r>
        <w:rPr>
          <w:rFonts w:cs="Arial"/>
          <w:b/>
          <w:szCs w:val="22"/>
          <w:lang w:val="en-GB"/>
        </w:rPr>
        <w:t>8</w:t>
      </w:r>
      <w:r w:rsidR="00FA0AEB" w:rsidRPr="00FA0AEB">
        <w:rPr>
          <w:rFonts w:cs="Arial"/>
          <w:b/>
          <w:szCs w:val="22"/>
          <w:lang w:val="en-GB"/>
        </w:rPr>
        <w:t>.4</w:t>
      </w:r>
      <w:r w:rsidR="00FA0AEB" w:rsidRPr="00FA0AEB">
        <w:rPr>
          <w:rFonts w:cs="Arial"/>
          <w:szCs w:val="22"/>
          <w:lang w:val="en-GB"/>
        </w:rPr>
        <w:t xml:space="preserve"> </w:t>
      </w:r>
      <w:r w:rsidR="00FA0AEB" w:rsidRPr="00FA0AEB">
        <w:rPr>
          <w:rFonts w:cs="Arial"/>
          <w:szCs w:val="22"/>
          <w:lang w:val="en-GB"/>
        </w:rPr>
        <w:tab/>
        <w:t xml:space="preserve">The Supplier shall be solely responsible for any deductible losses under any policy. </w:t>
      </w:r>
    </w:p>
    <w:p w14:paraId="6C2A4C87" w14:textId="79775308" w:rsidR="00FA0AEB" w:rsidRPr="00FA0AEB" w:rsidRDefault="006158C1" w:rsidP="00FA0AEB">
      <w:pPr>
        <w:ind w:left="1440" w:hanging="720"/>
        <w:rPr>
          <w:rFonts w:cs="Arial"/>
          <w:szCs w:val="22"/>
          <w:lang w:val="en-GB"/>
        </w:rPr>
      </w:pPr>
      <w:r>
        <w:rPr>
          <w:rFonts w:cs="Arial"/>
          <w:b/>
          <w:szCs w:val="22"/>
          <w:lang w:val="en-GB"/>
        </w:rPr>
        <w:t>8</w:t>
      </w:r>
      <w:r w:rsidR="00FA0AEB" w:rsidRPr="00FA0AEB">
        <w:rPr>
          <w:rFonts w:cs="Arial"/>
          <w:b/>
          <w:szCs w:val="22"/>
          <w:lang w:val="en-GB"/>
        </w:rPr>
        <w:t>.5</w:t>
      </w:r>
      <w:r w:rsidR="00FA0AEB" w:rsidRPr="00FA0AEB">
        <w:rPr>
          <w:rFonts w:cs="Arial"/>
          <w:szCs w:val="22"/>
          <w:lang w:val="en-GB"/>
        </w:rPr>
        <w:t xml:space="preserve"> </w:t>
      </w:r>
      <w:r w:rsidR="00FA0AEB" w:rsidRPr="00FA0AEB">
        <w:rPr>
          <w:rFonts w:cs="Arial"/>
          <w:szCs w:val="22"/>
          <w:lang w:val="en-GB"/>
        </w:rPr>
        <w:tab/>
        <w:t>Every insurance policy effected by the Supplier in accordance with the Agreement shall include worldwide jurisdiction and not in any way exclude the Cayman Islands as a covered jurisdiction.</w:t>
      </w:r>
    </w:p>
    <w:p w14:paraId="2DC6C869" w14:textId="6D0529E3" w:rsidR="00FA0AEB" w:rsidRPr="00FA0AEB" w:rsidRDefault="006158C1" w:rsidP="00FA0AEB">
      <w:pPr>
        <w:rPr>
          <w:rFonts w:cs="Arial"/>
          <w:szCs w:val="22"/>
          <w:lang w:val="en-GB"/>
        </w:rPr>
      </w:pPr>
      <w:r>
        <w:rPr>
          <w:rFonts w:cs="Arial"/>
          <w:b/>
          <w:szCs w:val="22"/>
          <w:lang w:val="en-GB"/>
        </w:rPr>
        <w:t>9</w:t>
      </w:r>
      <w:r w:rsidR="00FA0AEB" w:rsidRPr="00FA0AEB">
        <w:rPr>
          <w:rFonts w:cs="Arial"/>
          <w:b/>
          <w:szCs w:val="22"/>
          <w:lang w:val="en-GB"/>
        </w:rPr>
        <w:t>.</w:t>
      </w:r>
      <w:r w:rsidR="00FA0AEB" w:rsidRPr="00FA0AEB">
        <w:rPr>
          <w:rFonts w:cs="Arial"/>
          <w:szCs w:val="22"/>
          <w:lang w:val="en-GB"/>
        </w:rPr>
        <w:tab/>
      </w:r>
      <w:r w:rsidR="00FA0AEB" w:rsidRPr="00FA0AEB">
        <w:rPr>
          <w:rFonts w:cs="Arial"/>
          <w:b/>
          <w:bCs/>
          <w:szCs w:val="22"/>
          <w:lang w:val="en-GB"/>
        </w:rPr>
        <w:t>CONFIDENTIALITY</w:t>
      </w:r>
      <w:r w:rsidR="00FA0AEB" w:rsidRPr="00FA0AEB">
        <w:rPr>
          <w:rFonts w:cs="Arial"/>
          <w:szCs w:val="22"/>
          <w:lang w:val="en-GB"/>
        </w:rPr>
        <w:t>  </w:t>
      </w:r>
    </w:p>
    <w:p w14:paraId="3E03373E" w14:textId="390F56FE" w:rsidR="00FA0AEB" w:rsidRPr="00FA0AEB" w:rsidRDefault="006158C1" w:rsidP="00FA0AEB">
      <w:pPr>
        <w:ind w:left="1440" w:hanging="720"/>
        <w:rPr>
          <w:rFonts w:cs="Arial"/>
          <w:i/>
          <w:iCs/>
          <w:szCs w:val="22"/>
          <w:lang w:val="en-GB"/>
        </w:rPr>
      </w:pPr>
      <w:r>
        <w:rPr>
          <w:rFonts w:cs="Arial"/>
          <w:b/>
          <w:bCs/>
          <w:szCs w:val="22"/>
          <w:lang w:val="en-GB"/>
        </w:rPr>
        <w:t>9</w:t>
      </w:r>
      <w:r w:rsidR="00FA0AEB" w:rsidRPr="00FA0AEB">
        <w:rPr>
          <w:rFonts w:cs="Arial"/>
          <w:b/>
          <w:bCs/>
          <w:szCs w:val="22"/>
          <w:lang w:val="en-GB"/>
        </w:rPr>
        <w:t>.1</w:t>
      </w:r>
      <w:r w:rsidR="00FA0AEB" w:rsidRPr="00FA0AEB">
        <w:rPr>
          <w:rFonts w:cs="Arial"/>
          <w:b/>
          <w:bCs/>
          <w:szCs w:val="22"/>
          <w:lang w:val="en-GB"/>
        </w:rPr>
        <w:tab/>
      </w:r>
      <w:r w:rsidR="00FA0AEB" w:rsidRPr="00FA0AEB">
        <w:rPr>
          <w:rFonts w:cs="Arial"/>
          <w:szCs w:val="22"/>
          <w:lang w:val="en-GB"/>
        </w:rPr>
        <w:t xml:space="preserve">Each party undertakes that it shall not at any time during this Agreement and for a period of </w:t>
      </w:r>
      <w:r w:rsidR="00FA0AEB" w:rsidRPr="00FA0AEB">
        <w:rPr>
          <w:rFonts w:cs="Arial"/>
          <w:szCs w:val="22"/>
          <w:highlight w:val="yellow"/>
          <w:lang w:val="en-GB"/>
        </w:rPr>
        <w:t>five</w:t>
      </w:r>
      <w:r w:rsidR="00FA0AEB" w:rsidRPr="00FA0AEB">
        <w:rPr>
          <w:rFonts w:cs="Arial"/>
          <w:szCs w:val="22"/>
          <w:lang w:val="en-GB"/>
        </w:rPr>
        <w:t xml:space="preserve"> years after termination of this Agreement, disclose to any person any confidential information concerning the business, affairs, customers, clients or suppliers of the other party, except as permitted by</w:t>
      </w:r>
      <w:bookmarkStart w:id="26" w:name="co_anchor_a944313_1"/>
      <w:bookmarkEnd w:id="26"/>
      <w:r>
        <w:rPr>
          <w:rFonts w:cs="Arial"/>
          <w:szCs w:val="22"/>
          <w:lang w:val="en-GB"/>
        </w:rPr>
        <w:t xml:space="preserve"> clause 9</w:t>
      </w:r>
      <w:r w:rsidR="00FA0AEB" w:rsidRPr="00FA0AEB">
        <w:rPr>
          <w:rFonts w:cs="Arial"/>
          <w:szCs w:val="22"/>
          <w:lang w:val="en-GB"/>
        </w:rPr>
        <w:t>.2.</w:t>
      </w:r>
    </w:p>
    <w:p w14:paraId="1C6B09DC" w14:textId="3AD40878" w:rsidR="00FA0AEB" w:rsidRPr="00FA0AEB" w:rsidRDefault="006158C1" w:rsidP="00FA0AEB">
      <w:pPr>
        <w:ind w:left="720"/>
        <w:rPr>
          <w:rFonts w:cs="Arial"/>
          <w:szCs w:val="22"/>
          <w:lang w:val="en-GB"/>
        </w:rPr>
      </w:pPr>
      <w:r>
        <w:rPr>
          <w:rFonts w:cs="Arial"/>
          <w:b/>
          <w:bCs/>
          <w:szCs w:val="22"/>
          <w:lang w:val="en-GB"/>
        </w:rPr>
        <w:t>9</w:t>
      </w:r>
      <w:r w:rsidR="00FA0AEB" w:rsidRPr="00FA0AEB">
        <w:rPr>
          <w:rFonts w:cs="Arial"/>
          <w:b/>
          <w:bCs/>
          <w:szCs w:val="22"/>
          <w:lang w:val="en-GB"/>
        </w:rPr>
        <w:t>.2</w:t>
      </w:r>
      <w:r w:rsidR="00FA0AEB" w:rsidRPr="00FA0AEB">
        <w:rPr>
          <w:rFonts w:cs="Arial"/>
          <w:b/>
          <w:bCs/>
          <w:szCs w:val="22"/>
          <w:lang w:val="en-GB"/>
        </w:rPr>
        <w:tab/>
      </w:r>
      <w:r w:rsidR="00FA0AEB" w:rsidRPr="00FA0AEB">
        <w:rPr>
          <w:rFonts w:cs="Arial"/>
          <w:szCs w:val="22"/>
          <w:lang w:val="en-GB"/>
        </w:rPr>
        <w:t>Each party may disclose the other party’s confidential information:</w:t>
      </w:r>
    </w:p>
    <w:p w14:paraId="51660993" w14:textId="526D8DE2" w:rsidR="00FA0AEB" w:rsidRPr="00FA0AEB" w:rsidRDefault="00FA0AEB" w:rsidP="00FA0AEB">
      <w:pPr>
        <w:ind w:left="2160" w:hanging="720"/>
        <w:rPr>
          <w:rFonts w:cs="Arial"/>
          <w:szCs w:val="22"/>
          <w:lang w:val="en-GB"/>
        </w:rPr>
      </w:pPr>
      <w:r w:rsidRPr="00FA0AEB">
        <w:rPr>
          <w:rFonts w:cs="Arial"/>
          <w:b/>
          <w:bCs/>
          <w:szCs w:val="22"/>
          <w:lang w:val="en-GB"/>
        </w:rPr>
        <w:t>(a)</w:t>
      </w:r>
      <w:r w:rsidRPr="00FA0AEB">
        <w:rPr>
          <w:rFonts w:cs="Arial"/>
          <w:szCs w:val="22"/>
          <w:lang w:val="en-GB"/>
        </w:rPr>
        <w:tab/>
        <w:t>to its employees, officers, representatives, subcontractors or advisers who need to know such information for the purposes of carrying out the party’s obligations under the Agreement. Each party shall ensure that its employees, officers, representatives, subcontractors or advisers to whom it discloses the other party’s confidential information</w:t>
      </w:r>
      <w:r w:rsidR="006158C1">
        <w:rPr>
          <w:rFonts w:cs="Arial"/>
          <w:szCs w:val="22"/>
          <w:lang w:val="en-GB"/>
        </w:rPr>
        <w:t xml:space="preserve"> must comply with this clause 9</w:t>
      </w:r>
      <w:r w:rsidRPr="00FA0AEB">
        <w:rPr>
          <w:rFonts w:cs="Arial"/>
          <w:szCs w:val="22"/>
          <w:lang w:val="en-GB"/>
        </w:rPr>
        <w:t>; and</w:t>
      </w:r>
    </w:p>
    <w:p w14:paraId="528A1F46" w14:textId="77777777" w:rsidR="00FA0AEB" w:rsidRPr="00FA0AEB" w:rsidRDefault="00FA0AEB" w:rsidP="00FA0AEB">
      <w:pPr>
        <w:ind w:left="2160" w:hanging="720"/>
        <w:rPr>
          <w:rFonts w:cs="Arial"/>
          <w:szCs w:val="22"/>
          <w:lang w:val="en-GB"/>
        </w:rPr>
      </w:pPr>
      <w:r w:rsidRPr="00FA0AEB">
        <w:rPr>
          <w:rFonts w:cs="Arial"/>
          <w:b/>
          <w:bCs/>
          <w:szCs w:val="22"/>
          <w:lang w:val="en-GB"/>
        </w:rPr>
        <w:t>(b)</w:t>
      </w:r>
      <w:r w:rsidRPr="00FA0AEB">
        <w:rPr>
          <w:rFonts w:cs="Arial"/>
          <w:b/>
          <w:bCs/>
          <w:szCs w:val="22"/>
          <w:lang w:val="en-GB"/>
        </w:rPr>
        <w:tab/>
      </w:r>
      <w:r w:rsidRPr="00FA0AEB">
        <w:rPr>
          <w:rFonts w:cs="Arial"/>
          <w:szCs w:val="22"/>
          <w:lang w:val="en-GB"/>
        </w:rPr>
        <w:t>as may be required by law, a court of competent jurisdiction or any governmental or regulatory authority.</w:t>
      </w:r>
    </w:p>
    <w:p w14:paraId="17DE963A" w14:textId="364DA0C7" w:rsidR="00FA0AEB" w:rsidRPr="00FA0AEB" w:rsidRDefault="006158C1" w:rsidP="00FA0AEB">
      <w:pPr>
        <w:ind w:left="1440" w:hanging="720"/>
        <w:rPr>
          <w:rFonts w:cs="Arial"/>
          <w:szCs w:val="22"/>
          <w:lang w:val="en-GB"/>
        </w:rPr>
      </w:pPr>
      <w:r>
        <w:rPr>
          <w:rFonts w:cs="Arial"/>
          <w:b/>
          <w:szCs w:val="22"/>
          <w:lang w:val="en-GB"/>
        </w:rPr>
        <w:t>9</w:t>
      </w:r>
      <w:r w:rsidR="00FA0AEB" w:rsidRPr="00FA0AEB">
        <w:rPr>
          <w:rFonts w:cs="Arial"/>
          <w:b/>
          <w:szCs w:val="22"/>
          <w:lang w:val="en-GB"/>
        </w:rPr>
        <w:t>.3</w:t>
      </w:r>
      <w:r w:rsidR="00FA0AEB" w:rsidRPr="00FA0AEB">
        <w:rPr>
          <w:rFonts w:cs="Arial"/>
          <w:szCs w:val="22"/>
          <w:lang w:val="en-GB"/>
        </w:rPr>
        <w:tab/>
        <w:t>Neither party shall use the other party’s confidential information for any purpose other than to perform its obligations under this Agreement.</w:t>
      </w:r>
    </w:p>
    <w:p w14:paraId="5135E1B9" w14:textId="1D0575E0" w:rsidR="00FA0AEB" w:rsidRPr="00FA0AEB" w:rsidRDefault="006158C1" w:rsidP="00FA0AEB">
      <w:pPr>
        <w:rPr>
          <w:rFonts w:cs="Arial"/>
          <w:szCs w:val="22"/>
          <w:lang w:val="en-GB"/>
        </w:rPr>
      </w:pPr>
      <w:r>
        <w:rPr>
          <w:rFonts w:cs="Arial"/>
          <w:b/>
          <w:szCs w:val="22"/>
          <w:lang w:val="en-GB"/>
        </w:rPr>
        <w:t>10</w:t>
      </w:r>
      <w:r w:rsidR="00FA0AEB" w:rsidRPr="00FA0AEB">
        <w:rPr>
          <w:rFonts w:cs="Arial"/>
          <w:b/>
          <w:szCs w:val="22"/>
          <w:lang w:val="en-GB"/>
        </w:rPr>
        <w:t>.</w:t>
      </w:r>
      <w:r w:rsidR="00FA0AEB" w:rsidRPr="00FA0AEB">
        <w:rPr>
          <w:rFonts w:cs="Arial"/>
          <w:szCs w:val="22"/>
          <w:lang w:val="en-GB"/>
        </w:rPr>
        <w:tab/>
      </w:r>
      <w:r w:rsidR="00FA0AEB" w:rsidRPr="00FA0AEB">
        <w:rPr>
          <w:rFonts w:cs="Arial"/>
          <w:b/>
          <w:bCs/>
          <w:szCs w:val="22"/>
          <w:lang w:val="en-GB"/>
        </w:rPr>
        <w:t>TERMINATION</w:t>
      </w:r>
      <w:r w:rsidR="00FA0AEB" w:rsidRPr="00FA0AEB">
        <w:rPr>
          <w:rFonts w:cs="Arial"/>
          <w:szCs w:val="22"/>
          <w:lang w:val="en-GB"/>
        </w:rPr>
        <w:t>  </w:t>
      </w:r>
    </w:p>
    <w:p w14:paraId="1B2147F5" w14:textId="78F6DD3D" w:rsidR="00FA0AEB" w:rsidRPr="00FA0AEB" w:rsidRDefault="006158C1" w:rsidP="00FA0AEB">
      <w:pPr>
        <w:ind w:left="1530" w:hanging="810"/>
        <w:rPr>
          <w:rFonts w:cs="Arial"/>
          <w:szCs w:val="22"/>
          <w:lang w:val="en-GB"/>
        </w:rPr>
      </w:pPr>
      <w:r>
        <w:rPr>
          <w:rFonts w:cs="Arial"/>
          <w:b/>
          <w:bCs/>
          <w:szCs w:val="22"/>
          <w:lang w:val="en-GB"/>
        </w:rPr>
        <w:t>10</w:t>
      </w:r>
      <w:r w:rsidR="00FA0AEB" w:rsidRPr="00FA0AEB">
        <w:rPr>
          <w:rFonts w:cs="Arial"/>
          <w:b/>
          <w:bCs/>
          <w:szCs w:val="22"/>
          <w:lang w:val="en-GB"/>
        </w:rPr>
        <w:t>.1</w:t>
      </w:r>
      <w:r w:rsidR="00FA0AEB" w:rsidRPr="00FA0AEB">
        <w:rPr>
          <w:rFonts w:cs="Arial"/>
          <w:b/>
          <w:bCs/>
          <w:szCs w:val="22"/>
          <w:lang w:val="en-GB"/>
        </w:rPr>
        <w:tab/>
      </w:r>
      <w:r w:rsidR="00FA0AEB" w:rsidRPr="00FA0AEB">
        <w:rPr>
          <w:rFonts w:cs="Arial"/>
          <w:szCs w:val="22"/>
          <w:lang w:val="en-GB"/>
        </w:rPr>
        <w:t>Without affecting any other right or remedy available to it, the Customer may terminate the Agreement:</w:t>
      </w:r>
    </w:p>
    <w:p w14:paraId="66D23BFF" w14:textId="77777777" w:rsidR="00FA0AEB" w:rsidRPr="00FA0AEB" w:rsidRDefault="00FA0AEB" w:rsidP="00FA0AEB">
      <w:pPr>
        <w:numPr>
          <w:ilvl w:val="0"/>
          <w:numId w:val="20"/>
        </w:numPr>
        <w:ind w:left="2160" w:hanging="630"/>
        <w:contextualSpacing/>
        <w:rPr>
          <w:rFonts w:cs="Arial"/>
          <w:szCs w:val="22"/>
          <w:lang w:val="en-GB"/>
        </w:rPr>
      </w:pPr>
      <w:r w:rsidRPr="00FA0AEB">
        <w:rPr>
          <w:rFonts w:cs="Arial"/>
          <w:szCs w:val="22"/>
          <w:lang w:val="en-GB"/>
        </w:rPr>
        <w:t>with immediate effect by giving written notice to the Supplier if:</w:t>
      </w:r>
    </w:p>
    <w:p w14:paraId="2A54961B" w14:textId="77777777" w:rsidR="00FA0AEB" w:rsidRPr="00FA0AEB" w:rsidRDefault="00FA0AEB" w:rsidP="00FA0AEB">
      <w:pPr>
        <w:ind w:left="3499"/>
        <w:contextualSpacing/>
        <w:rPr>
          <w:rFonts w:cs="Arial"/>
          <w:szCs w:val="22"/>
          <w:lang w:val="en-GB"/>
        </w:rPr>
      </w:pPr>
    </w:p>
    <w:p w14:paraId="0A0F55F0" w14:textId="77777777" w:rsidR="00FA0AEB" w:rsidRPr="00FA0AEB" w:rsidRDefault="00FA0AEB" w:rsidP="005B4BF1">
      <w:pPr>
        <w:numPr>
          <w:ilvl w:val="1"/>
          <w:numId w:val="20"/>
        </w:numPr>
        <w:ind w:left="2880"/>
        <w:contextualSpacing/>
        <w:rPr>
          <w:rFonts w:cs="Arial"/>
          <w:szCs w:val="22"/>
          <w:lang w:val="en-GB"/>
        </w:rPr>
      </w:pPr>
      <w:r w:rsidRPr="00FA0AEB">
        <w:rPr>
          <w:rFonts w:cs="Arial"/>
          <w:szCs w:val="22"/>
          <w:lang w:val="en-GB"/>
        </w:rPr>
        <w:t>there is a change of control of the Supplier; or</w:t>
      </w:r>
    </w:p>
    <w:p w14:paraId="0960A0A6" w14:textId="77777777" w:rsidR="00FA0AEB" w:rsidRPr="00FA0AEB" w:rsidRDefault="00FA0AEB" w:rsidP="005B4BF1">
      <w:pPr>
        <w:ind w:left="2880"/>
        <w:contextualSpacing/>
        <w:rPr>
          <w:rFonts w:cs="Arial"/>
          <w:szCs w:val="22"/>
          <w:lang w:val="en-GB"/>
        </w:rPr>
      </w:pPr>
    </w:p>
    <w:p w14:paraId="5AFFA638" w14:textId="77777777" w:rsidR="00FA0AEB" w:rsidRPr="00FA0AEB" w:rsidRDefault="00FA0AEB" w:rsidP="005B4BF1">
      <w:pPr>
        <w:numPr>
          <w:ilvl w:val="1"/>
          <w:numId w:val="20"/>
        </w:numPr>
        <w:ind w:left="2880"/>
        <w:contextualSpacing/>
        <w:rPr>
          <w:rFonts w:cs="Arial"/>
          <w:szCs w:val="22"/>
          <w:lang w:val="en-GB"/>
        </w:rPr>
      </w:pPr>
      <w:r w:rsidRPr="00FA0AEB">
        <w:rPr>
          <w:rFonts w:cs="Arial"/>
          <w:szCs w:val="22"/>
          <w:lang w:val="en-GB"/>
        </w:rPr>
        <w:t>the Supplier’s financial position deteriorates to such an extent that in the Customer’s opinion the Supplier’s capability to adequately fulfil its obligations under the Agreement has been placed in jeopardy; or</w:t>
      </w:r>
      <w:bookmarkStart w:id="27" w:name="co_anchor_a345949_1"/>
      <w:bookmarkEnd w:id="27"/>
    </w:p>
    <w:p w14:paraId="1C9888BD" w14:textId="77777777" w:rsidR="00FA0AEB" w:rsidRPr="00FA0AEB" w:rsidRDefault="00FA0AEB" w:rsidP="005B4BF1">
      <w:pPr>
        <w:ind w:left="1541"/>
        <w:contextualSpacing/>
        <w:rPr>
          <w:rFonts w:cs="Arial"/>
          <w:szCs w:val="22"/>
          <w:lang w:val="en-GB"/>
        </w:rPr>
      </w:pPr>
    </w:p>
    <w:p w14:paraId="22C27EB2" w14:textId="0D611217" w:rsidR="00FA0AEB" w:rsidRPr="00FA0AEB" w:rsidRDefault="00FA0AEB" w:rsidP="005B4BF1">
      <w:pPr>
        <w:numPr>
          <w:ilvl w:val="1"/>
          <w:numId w:val="20"/>
        </w:numPr>
        <w:ind w:left="2880"/>
        <w:contextualSpacing/>
        <w:rPr>
          <w:rFonts w:cs="Arial"/>
          <w:szCs w:val="22"/>
          <w:lang w:val="en-GB"/>
        </w:rPr>
      </w:pPr>
      <w:r w:rsidRPr="00FA0AEB">
        <w:rPr>
          <w:rFonts w:cs="Arial"/>
          <w:szCs w:val="22"/>
          <w:lang w:val="en-GB"/>
        </w:rPr>
        <w:t xml:space="preserve">the Supplier commits a breach of </w:t>
      </w:r>
      <w:r w:rsidRPr="00222C48">
        <w:rPr>
          <w:rFonts w:cs="Arial"/>
          <w:szCs w:val="22"/>
          <w:lang w:val="en-GB"/>
        </w:rPr>
        <w:t xml:space="preserve">clause </w:t>
      </w:r>
      <w:r w:rsidR="00A851D3">
        <w:rPr>
          <w:rFonts w:cs="Arial"/>
          <w:szCs w:val="22"/>
          <w:lang w:val="en-GB"/>
        </w:rPr>
        <w:t xml:space="preserve">4.1(e) </w:t>
      </w:r>
      <w:r w:rsidR="006158C1">
        <w:rPr>
          <w:rFonts w:cs="Arial"/>
          <w:szCs w:val="22"/>
          <w:lang w:val="en-GB"/>
        </w:rPr>
        <w:t>or clause 13</w:t>
      </w:r>
      <w:r w:rsidRPr="00FA0AEB">
        <w:rPr>
          <w:rFonts w:cs="Arial"/>
          <w:szCs w:val="22"/>
          <w:lang w:val="en-GB"/>
        </w:rPr>
        <w:t>,</w:t>
      </w:r>
    </w:p>
    <w:p w14:paraId="1A8349CF" w14:textId="77777777" w:rsidR="00FA0AEB" w:rsidRPr="00FA0AEB" w:rsidRDefault="00FA0AEB" w:rsidP="00FA0AEB">
      <w:pPr>
        <w:ind w:left="810"/>
        <w:contextualSpacing/>
        <w:rPr>
          <w:rFonts w:cs="Arial"/>
          <w:szCs w:val="22"/>
          <w:lang w:val="en-GB"/>
        </w:rPr>
      </w:pPr>
    </w:p>
    <w:p w14:paraId="39B34731" w14:textId="77777777" w:rsidR="00FA0AEB" w:rsidRDefault="00FA0AEB" w:rsidP="00FA0AEB">
      <w:pPr>
        <w:numPr>
          <w:ilvl w:val="0"/>
          <w:numId w:val="20"/>
        </w:numPr>
        <w:ind w:left="2250" w:hanging="720"/>
        <w:contextualSpacing/>
        <w:rPr>
          <w:rFonts w:cs="Arial"/>
          <w:szCs w:val="22"/>
          <w:lang w:val="en-GB"/>
        </w:rPr>
      </w:pPr>
      <w:r w:rsidRPr="00FA0AEB">
        <w:rPr>
          <w:rFonts w:cs="Arial"/>
          <w:szCs w:val="22"/>
          <w:lang w:val="en-GB"/>
        </w:rPr>
        <w:t xml:space="preserve">for convenience by giving the Supplier </w:t>
      </w:r>
      <w:r w:rsidRPr="00FA0AEB">
        <w:rPr>
          <w:rFonts w:cs="Arial"/>
          <w:szCs w:val="22"/>
          <w:highlight w:val="yellow"/>
          <w:lang w:val="en-GB"/>
        </w:rPr>
        <w:t>three</w:t>
      </w:r>
      <w:r w:rsidRPr="00FA0AEB">
        <w:rPr>
          <w:rFonts w:cs="Arial"/>
          <w:szCs w:val="22"/>
          <w:lang w:val="en-GB"/>
        </w:rPr>
        <w:t xml:space="preserve"> months’ written notice.</w:t>
      </w:r>
    </w:p>
    <w:p w14:paraId="773CC516" w14:textId="77777777" w:rsidR="005B4BF1" w:rsidRPr="00FA0AEB" w:rsidRDefault="005B4BF1" w:rsidP="005B4BF1">
      <w:pPr>
        <w:ind w:left="2250"/>
        <w:contextualSpacing/>
        <w:rPr>
          <w:rFonts w:cs="Arial"/>
          <w:szCs w:val="22"/>
          <w:lang w:val="en-GB"/>
        </w:rPr>
      </w:pPr>
    </w:p>
    <w:p w14:paraId="2DBEF719" w14:textId="009786F2" w:rsidR="00FA0AEB" w:rsidRPr="00FA0AEB" w:rsidRDefault="006158C1" w:rsidP="00FA0AEB">
      <w:pPr>
        <w:ind w:left="1530" w:hanging="810"/>
        <w:rPr>
          <w:rFonts w:cs="Arial"/>
          <w:szCs w:val="22"/>
          <w:lang w:val="en-GB"/>
        </w:rPr>
      </w:pPr>
      <w:r>
        <w:rPr>
          <w:rFonts w:cs="Arial"/>
          <w:b/>
          <w:szCs w:val="22"/>
          <w:lang w:val="en-GB"/>
        </w:rPr>
        <w:t>10</w:t>
      </w:r>
      <w:r w:rsidR="00FA0AEB" w:rsidRPr="00FA0AEB">
        <w:rPr>
          <w:rFonts w:cs="Arial"/>
          <w:b/>
          <w:szCs w:val="22"/>
          <w:lang w:val="en-GB"/>
        </w:rPr>
        <w:t>.2</w:t>
      </w:r>
      <w:r w:rsidR="00FA0AEB" w:rsidRPr="00FA0AEB">
        <w:rPr>
          <w:rFonts w:cs="Arial"/>
          <w:szCs w:val="22"/>
          <w:lang w:val="en-GB"/>
        </w:rPr>
        <w:tab/>
        <w:t>Without affecting any other right or remedy available to it, either party may terminate the Agreement with immediate effect by giving written notice to the other party if:</w:t>
      </w:r>
    </w:p>
    <w:p w14:paraId="121A3AD3" w14:textId="77777777" w:rsidR="00FA0AEB" w:rsidRPr="00FA0AEB" w:rsidRDefault="00FA0AEB" w:rsidP="00FA0AEB">
      <w:pPr>
        <w:numPr>
          <w:ilvl w:val="0"/>
          <w:numId w:val="22"/>
        </w:numPr>
        <w:ind w:left="2250" w:hanging="810"/>
        <w:contextualSpacing/>
        <w:rPr>
          <w:rFonts w:cs="Arial"/>
          <w:szCs w:val="22"/>
          <w:lang w:val="en-GB"/>
        </w:rPr>
      </w:pPr>
      <w:r w:rsidRPr="00FA0AEB">
        <w:rPr>
          <w:rFonts w:cs="Arial"/>
          <w:szCs w:val="22"/>
          <w:lang w:val="en-GB"/>
        </w:rPr>
        <w:t xml:space="preserve">the other party commits a material breach of any term of the Agreement which breach is irremediable or (if such breach is remediable) fails to remedy that breach within a period of </w:t>
      </w:r>
      <w:r w:rsidRPr="00FA0AEB">
        <w:rPr>
          <w:rFonts w:cs="Arial"/>
          <w:szCs w:val="22"/>
          <w:highlight w:val="yellow"/>
          <w:lang w:val="en-GB"/>
        </w:rPr>
        <w:t>30</w:t>
      </w:r>
      <w:r w:rsidRPr="00FA0AEB">
        <w:rPr>
          <w:rFonts w:cs="Arial"/>
          <w:szCs w:val="22"/>
          <w:lang w:val="en-GB"/>
        </w:rPr>
        <w:t xml:space="preserve"> days after being notified in writing to do so;</w:t>
      </w:r>
    </w:p>
    <w:p w14:paraId="134F61BC" w14:textId="77777777" w:rsidR="00FA0AEB" w:rsidRPr="00FA0AEB" w:rsidRDefault="00FA0AEB" w:rsidP="00FA0AEB">
      <w:pPr>
        <w:ind w:left="2250"/>
        <w:contextualSpacing/>
        <w:rPr>
          <w:rFonts w:cs="Arial"/>
          <w:szCs w:val="22"/>
          <w:lang w:val="en-GB"/>
        </w:rPr>
      </w:pPr>
    </w:p>
    <w:p w14:paraId="67651BCC" w14:textId="77777777" w:rsidR="00FA0AEB" w:rsidRPr="00FA0AEB" w:rsidRDefault="00FA0AEB" w:rsidP="00FA0AEB">
      <w:pPr>
        <w:numPr>
          <w:ilvl w:val="0"/>
          <w:numId w:val="22"/>
        </w:numPr>
        <w:ind w:left="2250" w:hanging="810"/>
        <w:contextualSpacing/>
        <w:rPr>
          <w:rFonts w:cs="Arial"/>
          <w:szCs w:val="22"/>
          <w:lang w:val="en-GB"/>
        </w:rPr>
      </w:pPr>
      <w:r w:rsidRPr="00FA0AEB">
        <w:rPr>
          <w:rFonts w:cs="Arial"/>
          <w:szCs w:val="22"/>
          <w:lang w:val="en-GB"/>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2CE84B49" w14:textId="77777777" w:rsidR="00FA0AEB" w:rsidRPr="00FA0AEB" w:rsidRDefault="00FA0AEB" w:rsidP="00FA0AEB">
      <w:pPr>
        <w:ind w:left="720"/>
        <w:contextualSpacing/>
        <w:rPr>
          <w:rFonts w:cs="Arial"/>
          <w:szCs w:val="22"/>
          <w:lang w:val="en-GB"/>
        </w:rPr>
      </w:pPr>
    </w:p>
    <w:p w14:paraId="669CF1C1" w14:textId="77777777" w:rsidR="00FA0AEB" w:rsidRDefault="00FA0AEB" w:rsidP="00FA0AEB">
      <w:pPr>
        <w:numPr>
          <w:ilvl w:val="0"/>
          <w:numId w:val="22"/>
        </w:numPr>
        <w:ind w:left="2250" w:hanging="810"/>
        <w:contextualSpacing/>
        <w:rPr>
          <w:rFonts w:cs="Arial"/>
          <w:szCs w:val="22"/>
          <w:lang w:val="en-GB"/>
        </w:rPr>
      </w:pPr>
      <w:r w:rsidRPr="00FA0AEB">
        <w:rPr>
          <w:rFonts w:cs="Arial"/>
          <w:szCs w:val="22"/>
          <w:lang w:val="en-GB"/>
        </w:rPr>
        <w:t>the other party suspends, or threatens to suspend, or ceases or threatens to cease to carry on all or a substantial part of its business.</w:t>
      </w:r>
    </w:p>
    <w:p w14:paraId="7161E5CF" w14:textId="77777777" w:rsidR="005B4BF1" w:rsidRPr="00FA0AEB" w:rsidRDefault="005B4BF1" w:rsidP="005B4BF1">
      <w:pPr>
        <w:contextualSpacing/>
        <w:rPr>
          <w:rFonts w:cs="Arial"/>
          <w:szCs w:val="22"/>
          <w:lang w:val="en-GB"/>
        </w:rPr>
      </w:pPr>
    </w:p>
    <w:p w14:paraId="2DF368D5" w14:textId="11950690" w:rsidR="00FA0AEB" w:rsidRPr="00FA0AEB" w:rsidRDefault="006158C1" w:rsidP="00FA0AEB">
      <w:pPr>
        <w:rPr>
          <w:rFonts w:cs="Arial"/>
          <w:szCs w:val="22"/>
          <w:lang w:val="en-GB"/>
        </w:rPr>
      </w:pPr>
      <w:r>
        <w:rPr>
          <w:rFonts w:cs="Arial"/>
          <w:b/>
          <w:szCs w:val="22"/>
          <w:lang w:val="en-GB"/>
        </w:rPr>
        <w:t>11</w:t>
      </w:r>
      <w:r w:rsidR="00FA0AEB" w:rsidRPr="00FA0AEB">
        <w:rPr>
          <w:rFonts w:cs="Arial"/>
          <w:b/>
          <w:szCs w:val="22"/>
          <w:lang w:val="en-GB"/>
        </w:rPr>
        <w:t>.</w:t>
      </w:r>
      <w:r w:rsidR="00FA0AEB" w:rsidRPr="00FA0AEB">
        <w:rPr>
          <w:rFonts w:cs="Arial"/>
          <w:szCs w:val="22"/>
          <w:lang w:val="en-GB"/>
        </w:rPr>
        <w:tab/>
      </w:r>
      <w:r w:rsidR="00FA0AEB" w:rsidRPr="00FA0AEB">
        <w:rPr>
          <w:rFonts w:cs="Arial"/>
          <w:b/>
          <w:bCs/>
          <w:szCs w:val="22"/>
          <w:lang w:val="en-GB"/>
        </w:rPr>
        <w:t>CONSEQUENCES OF TERMINATION</w:t>
      </w:r>
      <w:r w:rsidR="00FA0AEB" w:rsidRPr="00FA0AEB">
        <w:rPr>
          <w:rFonts w:cs="Arial"/>
          <w:szCs w:val="22"/>
          <w:lang w:val="en-GB"/>
        </w:rPr>
        <w:t>  </w:t>
      </w:r>
    </w:p>
    <w:p w14:paraId="7E7B9A86" w14:textId="76CB03A8" w:rsidR="00FA0AEB" w:rsidRPr="00FA0AEB" w:rsidRDefault="006158C1" w:rsidP="00FA0AEB">
      <w:pPr>
        <w:ind w:left="1440" w:hanging="720"/>
        <w:rPr>
          <w:rFonts w:cs="Arial"/>
          <w:szCs w:val="22"/>
          <w:lang w:val="en-GB"/>
        </w:rPr>
      </w:pPr>
      <w:r>
        <w:rPr>
          <w:rFonts w:cs="Arial"/>
          <w:b/>
          <w:bCs/>
          <w:szCs w:val="22"/>
          <w:lang w:val="en-GB"/>
        </w:rPr>
        <w:t>11.1</w:t>
      </w:r>
      <w:r w:rsidR="00FA0AEB" w:rsidRPr="00FA0AEB">
        <w:rPr>
          <w:rFonts w:cs="Arial"/>
          <w:b/>
          <w:bCs/>
          <w:szCs w:val="22"/>
          <w:lang w:val="en-GB"/>
        </w:rPr>
        <w:tab/>
      </w:r>
      <w:r w:rsidR="00FA0AEB" w:rsidRPr="00FA0AEB">
        <w:rPr>
          <w:rFonts w:cs="Arial"/>
          <w:szCs w:val="22"/>
          <w:lang w:val="en-GB"/>
        </w:rPr>
        <w:t>Termination or expiry of this Agreement shall not affect the parties’ rights and remedies that have accrued as at termination or expiry, including the right to claim damages in respect of any breach of this Agreement which existed at or before the date of termination or expiry.</w:t>
      </w:r>
    </w:p>
    <w:p w14:paraId="66E3F5A5" w14:textId="435FEDDD" w:rsidR="00FA0AEB" w:rsidRPr="00FA0AEB" w:rsidRDefault="006158C1" w:rsidP="00FA0AEB">
      <w:pPr>
        <w:ind w:left="1440" w:hanging="720"/>
        <w:rPr>
          <w:rFonts w:cs="Arial"/>
          <w:szCs w:val="22"/>
          <w:lang w:val="en-GB"/>
        </w:rPr>
      </w:pPr>
      <w:r>
        <w:rPr>
          <w:rFonts w:cs="Arial"/>
          <w:b/>
          <w:szCs w:val="22"/>
          <w:lang w:val="en-GB"/>
        </w:rPr>
        <w:t>11.2</w:t>
      </w:r>
      <w:r w:rsidR="00FA0AEB" w:rsidRPr="00FA0AEB">
        <w:rPr>
          <w:rFonts w:cs="Arial"/>
          <w:szCs w:val="22"/>
          <w:lang w:val="en-GB"/>
        </w:rPr>
        <w:tab/>
        <w:t>Any provision of this Agreement that expressly or by implication is intended to come into or continue in force on or after termination or expiry of this Agreement shall remain in full force and effect.</w:t>
      </w:r>
    </w:p>
    <w:p w14:paraId="5253BB98" w14:textId="570D1F3F" w:rsidR="00FA0AEB" w:rsidRPr="00FA0AEB" w:rsidRDefault="006158C1" w:rsidP="00FA0AEB">
      <w:pPr>
        <w:rPr>
          <w:rFonts w:cs="Arial"/>
          <w:szCs w:val="22"/>
          <w:lang w:val="en-GB"/>
        </w:rPr>
      </w:pPr>
      <w:bookmarkStart w:id="28" w:name="co_anchor_a976045_1"/>
      <w:bookmarkEnd w:id="28"/>
      <w:r>
        <w:rPr>
          <w:rFonts w:cs="Arial"/>
          <w:b/>
          <w:bCs/>
          <w:szCs w:val="22"/>
          <w:lang w:val="en-GB"/>
        </w:rPr>
        <w:t>12</w:t>
      </w:r>
      <w:r w:rsidR="00FA0AEB" w:rsidRPr="00FA0AEB">
        <w:rPr>
          <w:rFonts w:cs="Arial"/>
          <w:b/>
          <w:bCs/>
          <w:szCs w:val="22"/>
          <w:lang w:val="en-GB"/>
        </w:rPr>
        <w:t>.</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FORCE MAJEURE</w:t>
      </w:r>
      <w:r w:rsidR="00FA0AEB" w:rsidRPr="00FA0AEB">
        <w:rPr>
          <w:rFonts w:cs="Arial"/>
          <w:szCs w:val="22"/>
          <w:lang w:val="en-GB"/>
        </w:rPr>
        <w:t>  </w:t>
      </w:r>
    </w:p>
    <w:p w14:paraId="71508B56" w14:textId="77777777" w:rsidR="00FA0AEB" w:rsidRPr="00FA0AEB" w:rsidRDefault="00FA0AEB" w:rsidP="00FA0AEB">
      <w:pPr>
        <w:ind w:left="720"/>
        <w:rPr>
          <w:rFonts w:cs="Arial"/>
          <w:szCs w:val="22"/>
          <w:lang w:val="en-GB"/>
        </w:rPr>
      </w:pPr>
      <w:r w:rsidRPr="00FA0AEB">
        <w:rPr>
          <w:rFonts w:cs="Arial"/>
          <w:szCs w:val="22"/>
          <w:lang w:val="en-GB"/>
        </w:rPr>
        <w:t xml:space="preserve">Neither party shall be in breach of this Agreement nor liable for delay in performing, or failure to perform, any of its obligations under it if such delay or failure results from events, circumstances or causes beyond its reasonable control and which could not have been avoided by the use of reasonable diligence. If the period of delay or non-performance continues for </w:t>
      </w:r>
      <w:r w:rsidRPr="00FA0AEB">
        <w:rPr>
          <w:rFonts w:cs="Arial"/>
          <w:szCs w:val="22"/>
          <w:highlight w:val="yellow"/>
          <w:lang w:val="en-GB"/>
        </w:rPr>
        <w:t xml:space="preserve">[NUMBER] [weeks </w:t>
      </w:r>
      <w:r w:rsidRPr="00FA0AEB">
        <w:rPr>
          <w:rFonts w:cs="Arial"/>
          <w:b/>
          <w:bCs/>
          <w:szCs w:val="22"/>
          <w:highlight w:val="yellow"/>
          <w:lang w:val="en-GB"/>
        </w:rPr>
        <w:t xml:space="preserve">OR </w:t>
      </w:r>
      <w:r w:rsidRPr="00FA0AEB">
        <w:rPr>
          <w:rFonts w:cs="Arial"/>
          <w:szCs w:val="22"/>
          <w:highlight w:val="yellow"/>
          <w:lang w:val="en-GB"/>
        </w:rPr>
        <w:t>months]</w:t>
      </w:r>
      <w:r w:rsidRPr="00FA0AEB">
        <w:rPr>
          <w:rFonts w:cs="Arial"/>
          <w:szCs w:val="22"/>
          <w:lang w:val="en-GB"/>
        </w:rPr>
        <w:t xml:space="preserve">, the party not affected may terminate the Agreement by giving </w:t>
      </w:r>
      <w:r w:rsidRPr="00FA0AEB">
        <w:rPr>
          <w:rFonts w:cs="Arial"/>
          <w:szCs w:val="22"/>
          <w:highlight w:val="yellow"/>
          <w:lang w:val="en-GB"/>
        </w:rPr>
        <w:t>[NUMBER] [days’]</w:t>
      </w:r>
      <w:r w:rsidRPr="00FA0AEB">
        <w:rPr>
          <w:rFonts w:cs="Arial"/>
          <w:szCs w:val="22"/>
          <w:lang w:val="en-GB"/>
        </w:rPr>
        <w:t xml:space="preserve"> written notice to the affected party.</w:t>
      </w:r>
    </w:p>
    <w:p w14:paraId="39FE4945" w14:textId="6DACD060" w:rsidR="00FA0AEB" w:rsidRPr="00FA0AEB" w:rsidRDefault="006158C1" w:rsidP="00FA0AEB">
      <w:pPr>
        <w:rPr>
          <w:rFonts w:cs="Arial"/>
          <w:b/>
          <w:bCs/>
          <w:szCs w:val="22"/>
          <w:lang w:val="en-US"/>
        </w:rPr>
      </w:pPr>
      <w:r>
        <w:rPr>
          <w:rFonts w:cs="Arial"/>
          <w:b/>
          <w:bCs/>
          <w:szCs w:val="22"/>
          <w:lang w:val="en-US"/>
        </w:rPr>
        <w:t>13</w:t>
      </w:r>
      <w:r w:rsidR="00FA0AEB" w:rsidRPr="00FA0AEB">
        <w:rPr>
          <w:rFonts w:cs="Arial"/>
          <w:b/>
          <w:bCs/>
          <w:szCs w:val="22"/>
          <w:lang w:val="en-US"/>
        </w:rPr>
        <w:t>.</w:t>
      </w:r>
      <w:r w:rsidR="00FA0AEB" w:rsidRPr="00FA0AEB">
        <w:rPr>
          <w:rFonts w:cs="Arial"/>
          <w:szCs w:val="22"/>
          <w:lang w:val="en-US"/>
        </w:rPr>
        <w:t>  </w:t>
      </w:r>
      <w:r w:rsidR="00FA0AEB" w:rsidRPr="00FA0AEB">
        <w:rPr>
          <w:rFonts w:cs="Arial"/>
          <w:szCs w:val="22"/>
          <w:lang w:val="en-US"/>
        </w:rPr>
        <w:tab/>
      </w:r>
      <w:r w:rsidR="00FA0AEB" w:rsidRPr="00FA0AEB">
        <w:rPr>
          <w:rFonts w:cs="Arial"/>
          <w:b/>
          <w:bCs/>
          <w:szCs w:val="22"/>
          <w:lang w:val="en-US"/>
        </w:rPr>
        <w:t>ANTI-BRIBERY</w:t>
      </w:r>
    </w:p>
    <w:p w14:paraId="6B4DAC9D" w14:textId="6419F8DC" w:rsidR="00FA0AEB" w:rsidRPr="00FA0AEB" w:rsidRDefault="006158C1" w:rsidP="00FA0AEB">
      <w:pPr>
        <w:ind w:left="720"/>
        <w:rPr>
          <w:rFonts w:cs="Arial"/>
          <w:szCs w:val="22"/>
          <w:lang w:val="en-US"/>
        </w:rPr>
      </w:pPr>
      <w:r>
        <w:rPr>
          <w:rFonts w:cs="Arial"/>
          <w:b/>
          <w:bCs/>
          <w:szCs w:val="22"/>
          <w:lang w:val="en-US"/>
        </w:rPr>
        <w:t>13</w:t>
      </w:r>
      <w:r w:rsidR="00FA0AEB" w:rsidRPr="00FA0AEB">
        <w:rPr>
          <w:rFonts w:cs="Arial"/>
          <w:b/>
          <w:bCs/>
          <w:szCs w:val="22"/>
          <w:lang w:val="en-US"/>
        </w:rPr>
        <w:t>.1</w:t>
      </w:r>
      <w:r w:rsidR="00FA0AEB" w:rsidRPr="00FA0AEB">
        <w:rPr>
          <w:rFonts w:cs="Arial"/>
          <w:szCs w:val="22"/>
          <w:lang w:val="en-US"/>
        </w:rPr>
        <w:t> </w:t>
      </w:r>
      <w:r w:rsidR="00FA0AEB" w:rsidRPr="00FA0AEB">
        <w:rPr>
          <w:rFonts w:cs="Arial"/>
          <w:szCs w:val="22"/>
          <w:lang w:val="en-US"/>
        </w:rPr>
        <w:tab/>
        <w:t>The Supplier shall:</w:t>
      </w:r>
    </w:p>
    <w:p w14:paraId="1DE3E6FE" w14:textId="77777777" w:rsidR="00FA0AEB" w:rsidRPr="00FA0AEB" w:rsidRDefault="00FA0AEB" w:rsidP="00FA0AEB">
      <w:pPr>
        <w:ind w:left="2340" w:hanging="900"/>
        <w:rPr>
          <w:rFonts w:cs="Arial"/>
          <w:szCs w:val="22"/>
          <w:lang w:val="en-US"/>
        </w:rPr>
      </w:pPr>
      <w:r w:rsidRPr="00FA0AEB">
        <w:rPr>
          <w:rFonts w:cs="Arial"/>
          <w:b/>
          <w:bCs/>
          <w:szCs w:val="22"/>
          <w:lang w:val="en-US"/>
        </w:rPr>
        <w:t>(a)</w:t>
      </w:r>
      <w:r w:rsidRPr="00FA0AEB">
        <w:rPr>
          <w:rFonts w:cs="Arial"/>
          <w:szCs w:val="22"/>
          <w:lang w:val="en-US"/>
        </w:rPr>
        <w:t>  </w:t>
      </w:r>
      <w:r w:rsidRPr="00FA0AEB">
        <w:rPr>
          <w:rFonts w:cs="Arial"/>
          <w:szCs w:val="22"/>
          <w:lang w:val="en-US"/>
        </w:rPr>
        <w:tab/>
        <w:t>comply with any and all applicable laws, regulations, codes and sanctions relating to anti-bribery and anti-corruption including but not limited to the Anti-Corruption Act (2019 Revision) (</w:t>
      </w:r>
      <w:r w:rsidRPr="00FA0AEB">
        <w:rPr>
          <w:rFonts w:cs="Arial"/>
          <w:b/>
          <w:bCs/>
          <w:szCs w:val="22"/>
          <w:lang w:val="en-US"/>
        </w:rPr>
        <w:t>Relevant Requirements</w:t>
      </w:r>
      <w:r w:rsidRPr="00FA0AEB">
        <w:rPr>
          <w:rFonts w:cs="Arial"/>
          <w:szCs w:val="22"/>
          <w:lang w:val="en-US"/>
        </w:rPr>
        <w:t>);</w:t>
      </w:r>
    </w:p>
    <w:p w14:paraId="4B215DBD" w14:textId="77777777" w:rsidR="00FA0AEB" w:rsidRPr="00FA0AEB" w:rsidRDefault="00FA0AEB" w:rsidP="00FA0AEB">
      <w:pPr>
        <w:ind w:left="2340" w:hanging="900"/>
        <w:rPr>
          <w:rFonts w:cs="Arial"/>
          <w:szCs w:val="22"/>
          <w:lang w:val="en-US"/>
        </w:rPr>
      </w:pPr>
      <w:r w:rsidRPr="00FA0AEB">
        <w:rPr>
          <w:rFonts w:cs="Arial"/>
          <w:b/>
          <w:bCs/>
          <w:szCs w:val="22"/>
          <w:lang w:val="en-US"/>
        </w:rPr>
        <w:t>(b)</w:t>
      </w:r>
      <w:r w:rsidRPr="00FA0AEB">
        <w:rPr>
          <w:rFonts w:cs="Arial"/>
          <w:b/>
          <w:bCs/>
          <w:szCs w:val="22"/>
          <w:lang w:val="en-US"/>
        </w:rPr>
        <w:tab/>
      </w:r>
      <w:r w:rsidRPr="00FA0AEB">
        <w:rPr>
          <w:rFonts w:cs="Arial"/>
          <w:szCs w:val="22"/>
          <w:lang w:val="en-US"/>
        </w:rPr>
        <w:t>not engage in any activity, practice or conduct which would constitute an offence under Anti-Corruption Act (2019 Revision) if such activity, practice or conduct had been carried out in the Cayman Islands;</w:t>
      </w:r>
      <w:bookmarkStart w:id="29" w:name="co_anchor_a697192_1"/>
      <w:bookmarkStart w:id="30" w:name="co_anchor_a387434_1"/>
      <w:bookmarkEnd w:id="29"/>
      <w:bookmarkEnd w:id="30"/>
    </w:p>
    <w:p w14:paraId="5A15EFBA" w14:textId="77777777" w:rsidR="00FA0AEB" w:rsidRPr="00FA0AEB" w:rsidRDefault="00FA0AEB" w:rsidP="00FA0AEB">
      <w:pPr>
        <w:ind w:left="2340" w:hanging="900"/>
        <w:rPr>
          <w:rFonts w:cs="Arial"/>
          <w:szCs w:val="22"/>
          <w:lang w:val="en-US"/>
        </w:rPr>
      </w:pPr>
      <w:r w:rsidRPr="00FA0AEB">
        <w:rPr>
          <w:rFonts w:cs="Arial"/>
          <w:b/>
          <w:bCs/>
          <w:szCs w:val="22"/>
          <w:lang w:val="en-US"/>
        </w:rPr>
        <w:t>(c)</w:t>
      </w:r>
      <w:r w:rsidRPr="00FA0AEB">
        <w:rPr>
          <w:rFonts w:cs="Arial"/>
          <w:b/>
          <w:bCs/>
          <w:szCs w:val="22"/>
          <w:lang w:val="en-US"/>
        </w:rPr>
        <w:tab/>
      </w:r>
      <w:r w:rsidRPr="00FA0AEB">
        <w:rPr>
          <w:rFonts w:cs="Arial"/>
          <w:szCs w:val="22"/>
          <w:lang w:val="en-US"/>
        </w:rPr>
        <w:t>have and shall maintain in place throughout the term of this Agreement its own policies and procedures, including but not limited to adequate procedures under the Anti-Corruption Act (2019 Revision), to ensure compliance with the Relevant Requirements, and will enforce them where appropriate;</w:t>
      </w:r>
    </w:p>
    <w:p w14:paraId="169AAB22" w14:textId="77777777" w:rsidR="00FA0AEB" w:rsidRPr="00FA0AEB" w:rsidRDefault="00FA0AEB" w:rsidP="00FA0AEB">
      <w:pPr>
        <w:ind w:left="2340" w:hanging="900"/>
        <w:rPr>
          <w:rFonts w:cs="Arial"/>
          <w:szCs w:val="22"/>
          <w:lang w:val="en-US"/>
        </w:rPr>
      </w:pPr>
      <w:r w:rsidRPr="00FA0AEB">
        <w:rPr>
          <w:rFonts w:cs="Arial"/>
          <w:b/>
          <w:bCs/>
          <w:szCs w:val="22"/>
          <w:lang w:val="en-US"/>
        </w:rPr>
        <w:t>(d)</w:t>
      </w:r>
      <w:r w:rsidRPr="00FA0AEB">
        <w:rPr>
          <w:rFonts w:cs="Arial"/>
          <w:b/>
          <w:bCs/>
          <w:szCs w:val="22"/>
          <w:lang w:val="en-US"/>
        </w:rPr>
        <w:tab/>
      </w:r>
      <w:r w:rsidRPr="00FA0AEB">
        <w:rPr>
          <w:rFonts w:cs="Arial"/>
          <w:szCs w:val="22"/>
          <w:lang w:val="en-US"/>
        </w:rPr>
        <w:t>promptly report to the Customer any request or demand for any undue financial or other advantage of any kind received by the Supplier in connection with the performance of this Agreement;</w:t>
      </w:r>
      <w:bookmarkStart w:id="31" w:name="co_anchor_a905309_1"/>
      <w:bookmarkEnd w:id="31"/>
    </w:p>
    <w:p w14:paraId="46A3F4CB" w14:textId="77777777" w:rsidR="00FA0AEB" w:rsidRPr="00FA0AEB" w:rsidRDefault="00FA0AEB" w:rsidP="00FA0AEB">
      <w:pPr>
        <w:ind w:left="2340" w:hanging="900"/>
        <w:rPr>
          <w:rFonts w:cs="Arial"/>
          <w:szCs w:val="22"/>
          <w:lang w:val="en-US"/>
        </w:rPr>
      </w:pPr>
      <w:r w:rsidRPr="00FA0AEB">
        <w:rPr>
          <w:rFonts w:cs="Arial"/>
          <w:b/>
          <w:bCs/>
          <w:szCs w:val="22"/>
          <w:lang w:val="en-US"/>
        </w:rPr>
        <w:t>(e)</w:t>
      </w:r>
      <w:r w:rsidRPr="00FA0AEB">
        <w:rPr>
          <w:rFonts w:cs="Arial"/>
          <w:b/>
          <w:bCs/>
          <w:szCs w:val="22"/>
          <w:lang w:val="en-US"/>
        </w:rPr>
        <w:tab/>
      </w:r>
      <w:r w:rsidRPr="00FA0AEB">
        <w:rPr>
          <w:rFonts w:cs="Arial"/>
          <w:szCs w:val="22"/>
          <w:lang w:val="en-US"/>
        </w:rPr>
        <w:t xml:space="preserve">immediately notify the Customer (in writing) if a public officer becomes an officer or employee of the Supplier </w:t>
      </w:r>
      <w:r w:rsidRPr="00FA0AEB">
        <w:rPr>
          <w:rFonts w:cs="Arial"/>
          <w:bCs/>
          <w:szCs w:val="22"/>
          <w:lang w:val="en-US"/>
        </w:rPr>
        <w:t>or</w:t>
      </w:r>
      <w:r w:rsidRPr="00FA0AEB">
        <w:rPr>
          <w:rFonts w:cs="Arial"/>
          <w:szCs w:val="22"/>
          <w:lang w:val="en-US"/>
        </w:rPr>
        <w:t xml:space="preserve"> acquires a direct or indirect interest in the Supplier (and the Supplier warrants that it has no public officers as officers or employees </w:t>
      </w:r>
      <w:r w:rsidRPr="00FA0AEB">
        <w:rPr>
          <w:rFonts w:cs="Arial"/>
          <w:bCs/>
          <w:szCs w:val="22"/>
          <w:lang w:val="en-US"/>
        </w:rPr>
        <w:t>or</w:t>
      </w:r>
      <w:r w:rsidRPr="00FA0AEB">
        <w:rPr>
          <w:rFonts w:cs="Arial"/>
          <w:szCs w:val="22"/>
          <w:lang w:val="en-US"/>
        </w:rPr>
        <w:t xml:space="preserve"> direct or indirect owners at the date of this Agreement);</w:t>
      </w:r>
    </w:p>
    <w:p w14:paraId="1AF2E77D" w14:textId="5E1C23A7" w:rsidR="00FA0AEB" w:rsidRPr="00FA0AEB" w:rsidRDefault="00FA0AEB" w:rsidP="00FA0AEB">
      <w:pPr>
        <w:ind w:left="2340" w:hanging="900"/>
        <w:rPr>
          <w:rFonts w:cs="Arial"/>
          <w:szCs w:val="22"/>
          <w:lang w:val="en-US"/>
        </w:rPr>
      </w:pPr>
      <w:r w:rsidRPr="00FA0AEB">
        <w:rPr>
          <w:rFonts w:cs="Arial"/>
          <w:b/>
          <w:bCs/>
          <w:szCs w:val="22"/>
          <w:lang w:val="en-US"/>
        </w:rPr>
        <w:t>(f)</w:t>
      </w:r>
      <w:r w:rsidRPr="00FA0AEB">
        <w:rPr>
          <w:rFonts w:cs="Arial"/>
          <w:b/>
          <w:bCs/>
          <w:szCs w:val="22"/>
          <w:lang w:val="en-US"/>
        </w:rPr>
        <w:tab/>
      </w:r>
      <w:r w:rsidRPr="00FA0AEB">
        <w:rPr>
          <w:rFonts w:cs="Arial"/>
          <w:szCs w:val="22"/>
          <w:lang w:val="en-US"/>
        </w:rPr>
        <w:t>within one (1) month of the date of this Agreement, and annually thereafter, certify to the Customer in writing signed by an officer of the Supplier, its compliance with this c</w:t>
      </w:r>
      <w:r w:rsidR="006158C1">
        <w:rPr>
          <w:rFonts w:cs="Arial"/>
          <w:iCs/>
          <w:szCs w:val="22"/>
          <w:lang w:val="en-US"/>
        </w:rPr>
        <w:t>lause 13</w:t>
      </w:r>
      <w:r w:rsidRPr="00FA0AEB">
        <w:rPr>
          <w:rFonts w:cs="Arial"/>
          <w:szCs w:val="22"/>
          <w:lang w:val="en-US"/>
        </w:rPr>
        <w:t xml:space="preserve"> by the Supplier and all persons associated with it and all other persons for whom the Supplier is responsible under </w:t>
      </w:r>
      <w:r w:rsidRPr="00FA0AEB">
        <w:rPr>
          <w:rFonts w:cs="Arial"/>
          <w:iCs/>
          <w:szCs w:val="22"/>
          <w:lang w:val="en-US"/>
        </w:rPr>
        <w:t>clause 1</w:t>
      </w:r>
      <w:r w:rsidR="006158C1">
        <w:rPr>
          <w:rFonts w:cs="Arial"/>
          <w:iCs/>
          <w:szCs w:val="22"/>
          <w:lang w:val="en-US"/>
        </w:rPr>
        <w:t>3</w:t>
      </w:r>
      <w:r w:rsidRPr="00FA0AEB">
        <w:rPr>
          <w:rFonts w:cs="Arial"/>
          <w:iCs/>
          <w:szCs w:val="22"/>
          <w:lang w:val="en-US"/>
        </w:rPr>
        <w:t>.1(e)</w:t>
      </w:r>
      <w:r w:rsidRPr="00FA0AEB">
        <w:rPr>
          <w:rFonts w:cs="Arial"/>
          <w:szCs w:val="22"/>
          <w:lang w:val="en-US"/>
        </w:rPr>
        <w:t xml:space="preserve"> The Supplier shall provide such supporting evidence of compliance as the Customer may reasonably request.</w:t>
      </w:r>
    </w:p>
    <w:p w14:paraId="73A774C8" w14:textId="5E9B6B5D" w:rsidR="00FA0AEB" w:rsidRPr="00FA0AEB" w:rsidRDefault="006158C1" w:rsidP="00FA0AEB">
      <w:pPr>
        <w:ind w:left="1530" w:hanging="810"/>
        <w:rPr>
          <w:rFonts w:cs="Arial"/>
          <w:szCs w:val="22"/>
          <w:lang w:val="en-US"/>
        </w:rPr>
      </w:pPr>
      <w:r>
        <w:rPr>
          <w:rFonts w:cs="Arial"/>
          <w:b/>
          <w:bCs/>
          <w:szCs w:val="22"/>
          <w:lang w:val="en-US"/>
        </w:rPr>
        <w:t>13</w:t>
      </w:r>
      <w:r w:rsidR="00FA0AEB" w:rsidRPr="00FA0AEB">
        <w:rPr>
          <w:rFonts w:cs="Arial"/>
          <w:b/>
          <w:bCs/>
          <w:szCs w:val="22"/>
          <w:lang w:val="en-US"/>
        </w:rPr>
        <w:t>.2</w:t>
      </w:r>
      <w:r w:rsidR="00FA0AEB" w:rsidRPr="00FA0AEB">
        <w:rPr>
          <w:rFonts w:cs="Arial"/>
          <w:szCs w:val="22"/>
          <w:lang w:val="en-US"/>
        </w:rPr>
        <w:t> </w:t>
      </w:r>
      <w:r w:rsidR="00FA0AEB" w:rsidRPr="00FA0AEB">
        <w:rPr>
          <w:rFonts w:cs="Arial"/>
          <w:szCs w:val="22"/>
          <w:lang w:val="en-US"/>
        </w:rPr>
        <w:tab/>
        <w:t xml:space="preserve">Without prejudice to </w:t>
      </w:r>
      <w:r>
        <w:rPr>
          <w:rFonts w:cs="Arial"/>
          <w:iCs/>
          <w:szCs w:val="22"/>
          <w:lang w:val="en-US"/>
        </w:rPr>
        <w:t>clause 13</w:t>
      </w:r>
      <w:r w:rsidR="00FA0AEB" w:rsidRPr="00FA0AEB">
        <w:rPr>
          <w:rFonts w:cs="Arial"/>
          <w:iCs/>
          <w:szCs w:val="22"/>
          <w:lang w:val="en-US"/>
        </w:rPr>
        <w:t>.1</w:t>
      </w:r>
      <w:r w:rsidR="00FA0AEB" w:rsidRPr="00FA0AEB">
        <w:rPr>
          <w:rFonts w:cs="Arial"/>
          <w:i/>
          <w:iCs/>
          <w:szCs w:val="22"/>
          <w:lang w:val="en-US"/>
        </w:rPr>
        <w:t>,</w:t>
      </w:r>
      <w:r w:rsidR="00FA0AEB" w:rsidRPr="00FA0AEB">
        <w:rPr>
          <w:rFonts w:cs="Arial"/>
          <w:szCs w:val="22"/>
          <w:lang w:val="en-US"/>
        </w:rPr>
        <w:t xml:space="preserve"> the Supplier shall ensure that any person associated with the Supplier who is performing services in connection with this Agreement does so only on the basis of a written contract which imposes on and secures from such person terms equivalent to those imposed on the Supplier in this </w:t>
      </w:r>
      <w:r>
        <w:rPr>
          <w:rFonts w:cs="Arial"/>
          <w:iCs/>
          <w:szCs w:val="22"/>
          <w:lang w:val="en-US"/>
        </w:rPr>
        <w:t>clause 13</w:t>
      </w:r>
      <w:r w:rsidR="00FA0AEB" w:rsidRPr="00FA0AEB">
        <w:rPr>
          <w:rFonts w:cs="Arial"/>
          <w:szCs w:val="22"/>
          <w:lang w:val="en-US"/>
        </w:rPr>
        <w:t>. The Supplier shall in any circumstances be responsible for the observance and performance by such persons of the Relevant Requirements, and shall in any circumstances be directly liable to the Customer for any breach by such persons of any of the Relevant Requirements howsoever arising.</w:t>
      </w:r>
    </w:p>
    <w:p w14:paraId="7A381CB5" w14:textId="1EDB896D" w:rsidR="00FA0AEB" w:rsidRPr="00FA0AEB" w:rsidRDefault="006158C1" w:rsidP="00DF2CB8">
      <w:pPr>
        <w:ind w:left="1530" w:hanging="810"/>
        <w:rPr>
          <w:rFonts w:cs="Arial"/>
          <w:szCs w:val="22"/>
          <w:lang w:val="en-US"/>
        </w:rPr>
      </w:pPr>
      <w:r>
        <w:rPr>
          <w:rFonts w:cs="Arial"/>
          <w:b/>
          <w:bCs/>
          <w:szCs w:val="22"/>
          <w:lang w:val="en-US"/>
        </w:rPr>
        <w:t>13</w:t>
      </w:r>
      <w:r w:rsidR="00FA0AEB" w:rsidRPr="00FA0AEB">
        <w:rPr>
          <w:rFonts w:cs="Arial"/>
          <w:b/>
          <w:bCs/>
          <w:szCs w:val="22"/>
          <w:lang w:val="en-US"/>
        </w:rPr>
        <w:t>.3</w:t>
      </w:r>
      <w:r w:rsidR="00FA0AEB" w:rsidRPr="00FA0AEB">
        <w:rPr>
          <w:rFonts w:cs="Arial"/>
          <w:b/>
          <w:bCs/>
          <w:szCs w:val="22"/>
          <w:lang w:val="en-US"/>
        </w:rPr>
        <w:tab/>
      </w:r>
      <w:r w:rsidR="00FA0AEB" w:rsidRPr="00FA0AEB">
        <w:rPr>
          <w:rFonts w:cs="Arial"/>
          <w:szCs w:val="22"/>
          <w:lang w:val="en-US"/>
        </w:rPr>
        <w:t>For the purpose of this clause 1</w:t>
      </w:r>
      <w:r>
        <w:rPr>
          <w:rFonts w:cs="Arial"/>
          <w:szCs w:val="22"/>
          <w:lang w:val="en-US"/>
        </w:rPr>
        <w:t>3</w:t>
      </w:r>
      <w:r w:rsidR="00FA0AEB" w:rsidRPr="00FA0AEB">
        <w:rPr>
          <w:rFonts w:cs="Arial"/>
          <w:szCs w:val="22"/>
          <w:lang w:val="en-US"/>
        </w:rPr>
        <w:t>, the meaning of adequate procedures and public officer and whether a person is associated with another person shall be determined in accordance with Anti-Corruption Act (2019</w:t>
      </w:r>
      <w:r w:rsidR="00DF2CB8">
        <w:rPr>
          <w:rFonts w:cs="Arial"/>
          <w:szCs w:val="22"/>
          <w:lang w:val="en-US"/>
        </w:rPr>
        <w:t xml:space="preserve"> </w:t>
      </w:r>
      <w:r w:rsidR="00FA0AEB" w:rsidRPr="00FA0AEB">
        <w:rPr>
          <w:rFonts w:cs="Arial"/>
          <w:szCs w:val="22"/>
          <w:lang w:val="en-US"/>
        </w:rPr>
        <w:t xml:space="preserve">Revision) (and any guidance issued in relation to that Law). For the purposes of this </w:t>
      </w:r>
      <w:r w:rsidR="00FA0AEB" w:rsidRPr="00FA0AEB">
        <w:rPr>
          <w:rFonts w:cs="Arial"/>
          <w:iCs/>
          <w:szCs w:val="22"/>
          <w:lang w:val="en-US"/>
        </w:rPr>
        <w:t>clause 1</w:t>
      </w:r>
      <w:r w:rsidR="00DF2CB8">
        <w:rPr>
          <w:rFonts w:cs="Arial"/>
          <w:iCs/>
          <w:szCs w:val="22"/>
          <w:lang w:val="en-US"/>
        </w:rPr>
        <w:t>3</w:t>
      </w:r>
      <w:r w:rsidR="00FA0AEB" w:rsidRPr="00FA0AEB">
        <w:rPr>
          <w:rFonts w:cs="Arial"/>
          <w:i/>
          <w:iCs/>
          <w:szCs w:val="22"/>
          <w:lang w:val="en-US"/>
        </w:rPr>
        <w:t xml:space="preserve"> </w:t>
      </w:r>
      <w:r w:rsidR="00FA0AEB" w:rsidRPr="00FA0AEB">
        <w:rPr>
          <w:rFonts w:cs="Arial"/>
          <w:szCs w:val="22"/>
          <w:lang w:val="en-US"/>
        </w:rPr>
        <w:t>a person associated with the Supplier includes but is not limited to any subcontractor of the Supplier.</w:t>
      </w:r>
    </w:p>
    <w:p w14:paraId="55B235ED" w14:textId="3E970046" w:rsidR="00FA0AEB" w:rsidRPr="00FA0AEB" w:rsidRDefault="006158C1" w:rsidP="00FA0AEB">
      <w:pPr>
        <w:rPr>
          <w:rFonts w:cs="Arial"/>
          <w:szCs w:val="22"/>
          <w:lang w:val="en-GB"/>
        </w:rPr>
      </w:pPr>
      <w:bookmarkStart w:id="32" w:name="co_anchor_a340366_1"/>
      <w:bookmarkEnd w:id="32"/>
      <w:r>
        <w:rPr>
          <w:rFonts w:cs="Arial"/>
          <w:b/>
          <w:bCs/>
          <w:szCs w:val="22"/>
          <w:lang w:val="en-GB"/>
        </w:rPr>
        <w:t>14</w:t>
      </w:r>
      <w:r w:rsidR="00FA0AEB" w:rsidRPr="00FA0AEB">
        <w:rPr>
          <w:rFonts w:cs="Arial"/>
          <w:b/>
          <w:bCs/>
          <w:szCs w:val="22"/>
          <w:lang w:val="en-GB"/>
        </w:rPr>
        <w:t>.</w:t>
      </w:r>
      <w:r w:rsidR="00FA0AEB" w:rsidRPr="00FA0AEB">
        <w:rPr>
          <w:rFonts w:cs="Arial"/>
          <w:szCs w:val="22"/>
          <w:lang w:val="en-GB"/>
        </w:rPr>
        <w:t>  </w:t>
      </w:r>
      <w:r w:rsidR="00FA0AEB" w:rsidRPr="00FA0AEB">
        <w:rPr>
          <w:rFonts w:cs="Arial"/>
          <w:b/>
          <w:bCs/>
          <w:szCs w:val="22"/>
          <w:lang w:val="en-GB"/>
        </w:rPr>
        <w:t>GENERAL</w:t>
      </w:r>
      <w:r w:rsidR="00FA0AEB" w:rsidRPr="00FA0AEB">
        <w:rPr>
          <w:rFonts w:cs="Arial"/>
          <w:szCs w:val="22"/>
          <w:lang w:val="en-GB"/>
        </w:rPr>
        <w:t>  </w:t>
      </w:r>
    </w:p>
    <w:p w14:paraId="30CBADC6" w14:textId="096C7F58" w:rsidR="00FA0AEB" w:rsidRPr="00FA0AEB" w:rsidRDefault="006158C1" w:rsidP="00FA0AEB">
      <w:pPr>
        <w:ind w:left="720"/>
        <w:rPr>
          <w:rFonts w:cs="Arial"/>
          <w:b/>
          <w:bCs/>
          <w:szCs w:val="22"/>
          <w:lang w:val="en-GB"/>
        </w:rPr>
      </w:pPr>
      <w:r>
        <w:rPr>
          <w:rFonts w:cs="Arial"/>
          <w:b/>
          <w:bCs/>
          <w:szCs w:val="22"/>
          <w:lang w:val="en-GB"/>
        </w:rPr>
        <w:t>14</w:t>
      </w:r>
      <w:r w:rsidR="00FA0AEB" w:rsidRPr="00FA0AEB">
        <w:rPr>
          <w:rFonts w:cs="Arial"/>
          <w:b/>
          <w:bCs/>
          <w:szCs w:val="22"/>
          <w:lang w:val="en-GB"/>
        </w:rPr>
        <w:t>.1</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Assignment and other dealings.</w:t>
      </w:r>
    </w:p>
    <w:p w14:paraId="10D65542" w14:textId="77777777" w:rsidR="00FA0AEB" w:rsidRPr="00FA0AEB" w:rsidRDefault="00FA0AEB" w:rsidP="00FA0AEB">
      <w:pPr>
        <w:numPr>
          <w:ilvl w:val="0"/>
          <w:numId w:val="24"/>
        </w:numPr>
        <w:ind w:left="2250" w:hanging="810"/>
        <w:contextualSpacing/>
        <w:rPr>
          <w:rFonts w:cs="Arial"/>
          <w:szCs w:val="22"/>
          <w:lang w:val="en-GB"/>
        </w:rPr>
      </w:pPr>
      <w:r w:rsidRPr="00FA0AEB">
        <w:rPr>
          <w:rFonts w:cs="Arial"/>
          <w:szCs w:val="22"/>
          <w:lang w:val="en-GB"/>
        </w:rPr>
        <w:t>The Customer may at any time assign, mortgage, charge, subcontract, delegate, declare a trust over or deal in any other manner with all or any of its rights and obligations under this Agreement.</w:t>
      </w:r>
    </w:p>
    <w:p w14:paraId="09916DAB" w14:textId="77777777" w:rsidR="00FA0AEB" w:rsidRPr="00FA0AEB" w:rsidRDefault="00FA0AEB" w:rsidP="00FA0AEB">
      <w:pPr>
        <w:ind w:left="2250"/>
        <w:contextualSpacing/>
        <w:rPr>
          <w:rFonts w:cs="Arial"/>
          <w:szCs w:val="22"/>
          <w:lang w:val="en-GB"/>
        </w:rPr>
      </w:pPr>
    </w:p>
    <w:p w14:paraId="2B28DE70" w14:textId="77777777" w:rsidR="00FA0AEB" w:rsidRPr="00FA0AEB" w:rsidRDefault="00FA0AEB" w:rsidP="00FA0AEB">
      <w:pPr>
        <w:numPr>
          <w:ilvl w:val="0"/>
          <w:numId w:val="24"/>
        </w:numPr>
        <w:ind w:left="2250" w:hanging="810"/>
        <w:contextualSpacing/>
        <w:rPr>
          <w:rFonts w:cs="Arial"/>
          <w:szCs w:val="22"/>
          <w:lang w:val="en-GB"/>
        </w:rPr>
      </w:pPr>
      <w:r w:rsidRPr="00FA0AEB">
        <w:rPr>
          <w:rFonts w:cs="Arial"/>
          <w:szCs w:val="22"/>
          <w:lang w:val="en-GB"/>
        </w:rPr>
        <w:t>The Supplier shall not assign, transfer, mortgage, charge, subcontract, delegate, declare a trust over or deal in any other manner with any of its rights and obligations under this Agreement without the prior written consent of the Customer.</w:t>
      </w:r>
    </w:p>
    <w:p w14:paraId="59EA33B2" w14:textId="0E187ED8" w:rsidR="00FA0AEB" w:rsidRPr="00FA0AEB" w:rsidRDefault="006158C1" w:rsidP="00FA0AEB">
      <w:pPr>
        <w:ind w:left="720"/>
        <w:rPr>
          <w:rFonts w:cs="Arial"/>
          <w:b/>
          <w:bCs/>
          <w:szCs w:val="22"/>
          <w:lang w:val="en-GB"/>
        </w:rPr>
      </w:pPr>
      <w:bookmarkStart w:id="33" w:name="co_anchor_a345930_1"/>
      <w:bookmarkEnd w:id="33"/>
      <w:r>
        <w:rPr>
          <w:rFonts w:cs="Arial"/>
          <w:b/>
          <w:bCs/>
          <w:szCs w:val="22"/>
          <w:lang w:val="en-GB"/>
        </w:rPr>
        <w:t>14</w:t>
      </w:r>
      <w:r w:rsidR="00FA0AEB" w:rsidRPr="00FA0AEB">
        <w:rPr>
          <w:rFonts w:cs="Arial"/>
          <w:b/>
          <w:bCs/>
          <w:szCs w:val="22"/>
          <w:lang w:val="en-GB"/>
        </w:rPr>
        <w:t>.2</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Notices.</w:t>
      </w:r>
    </w:p>
    <w:p w14:paraId="08CE18AC" w14:textId="77777777" w:rsidR="00FA0AEB" w:rsidRPr="00FA0AEB" w:rsidRDefault="00FA0AEB" w:rsidP="00FA0AEB">
      <w:pPr>
        <w:numPr>
          <w:ilvl w:val="0"/>
          <w:numId w:val="26"/>
        </w:numPr>
        <w:ind w:left="2190" w:hanging="750"/>
        <w:contextualSpacing/>
        <w:rPr>
          <w:rFonts w:cs="Arial"/>
          <w:szCs w:val="22"/>
          <w:lang w:val="en-GB"/>
        </w:rPr>
      </w:pPr>
      <w:r w:rsidRPr="00FA0AEB">
        <w:rPr>
          <w:rFonts w:cs="Arial"/>
          <w:szCs w:val="22"/>
          <w:lang w:val="en-GB"/>
        </w:rPr>
        <w:t>Any notice or other communication given to a party under or in connection with this Agreement shall be in writing and shall be delivered by hand or by pre-paid first-class post or other next working day delivery service at its registered office (if a company) or its principal place of business (in any other case); or sent by fax to its main fax number or sent by email to the address notified by the other party for the purposes of this clause.</w:t>
      </w:r>
    </w:p>
    <w:p w14:paraId="65952C43" w14:textId="77777777" w:rsidR="00FA0AEB" w:rsidRPr="00FA0AEB" w:rsidRDefault="00FA0AEB" w:rsidP="00FA0AEB">
      <w:pPr>
        <w:ind w:left="750"/>
        <w:contextualSpacing/>
        <w:rPr>
          <w:rFonts w:cs="Arial"/>
          <w:szCs w:val="22"/>
          <w:lang w:val="en-GB"/>
        </w:rPr>
      </w:pPr>
    </w:p>
    <w:p w14:paraId="26D005DF" w14:textId="77777777" w:rsidR="00FA0AEB" w:rsidRPr="00FA0AEB" w:rsidRDefault="00FA0AEB" w:rsidP="00FA0AEB">
      <w:pPr>
        <w:numPr>
          <w:ilvl w:val="0"/>
          <w:numId w:val="26"/>
        </w:numPr>
        <w:ind w:left="2190" w:hanging="750"/>
        <w:contextualSpacing/>
        <w:rPr>
          <w:rFonts w:cs="Arial"/>
          <w:szCs w:val="22"/>
          <w:lang w:val="en-GB"/>
        </w:rPr>
      </w:pPr>
      <w:r w:rsidRPr="00FA0AEB">
        <w:rPr>
          <w:rFonts w:cs="Arial"/>
          <w:szCs w:val="22"/>
          <w:lang w:val="en-GB"/>
        </w:rPr>
        <w:t>A notice or other communication shall be deemed to have been received: if delivered by hand, on signature of a delivery receipt or at the time the notice is left at the proper address; if sent by pre-paid first-class post or other next working day delivery service, at 9.00 am on the second Business Day after posting; if sent by fax or email, at the time of transmission, or, if this time falls outside business hours in the place of receipt, when business hours resume. In this clause</w:t>
      </w:r>
      <w:r w:rsidRPr="00FA0AEB">
        <w:rPr>
          <w:rFonts w:cs="Arial"/>
          <w:i/>
          <w:iCs/>
          <w:szCs w:val="22"/>
          <w:lang w:val="en-GB"/>
        </w:rPr>
        <w:t xml:space="preserve"> </w:t>
      </w:r>
      <w:r w:rsidRPr="00FA0AEB">
        <w:rPr>
          <w:rFonts w:cs="Arial"/>
          <w:szCs w:val="22"/>
          <w:lang w:val="en-GB"/>
        </w:rPr>
        <w:t>business hours means 9.00am to 5.00pm Monday to Friday on a day that is not a public holiday in the place of receipt.</w:t>
      </w:r>
    </w:p>
    <w:p w14:paraId="157DF556" w14:textId="77777777" w:rsidR="00FA0AEB" w:rsidRPr="00FA0AEB" w:rsidRDefault="00FA0AEB" w:rsidP="00FA0AEB">
      <w:pPr>
        <w:ind w:left="720"/>
        <w:contextualSpacing/>
        <w:rPr>
          <w:rFonts w:cs="Arial"/>
          <w:szCs w:val="22"/>
          <w:lang w:val="en-GB"/>
        </w:rPr>
      </w:pPr>
    </w:p>
    <w:p w14:paraId="1C3995FF" w14:textId="56484EB4" w:rsidR="00FA0AEB" w:rsidRDefault="00FA0AEB" w:rsidP="00FA0AEB">
      <w:pPr>
        <w:numPr>
          <w:ilvl w:val="0"/>
          <w:numId w:val="26"/>
        </w:numPr>
        <w:ind w:left="2190" w:hanging="750"/>
        <w:contextualSpacing/>
        <w:rPr>
          <w:rFonts w:cs="Arial"/>
          <w:szCs w:val="22"/>
          <w:lang w:val="en-GB"/>
        </w:rPr>
      </w:pPr>
      <w:r w:rsidRPr="00FA0AEB">
        <w:rPr>
          <w:rFonts w:cs="Arial"/>
          <w:szCs w:val="22"/>
          <w:lang w:val="en-GB"/>
        </w:rPr>
        <w:t>This clause 1</w:t>
      </w:r>
      <w:r w:rsidR="006158C1">
        <w:rPr>
          <w:rFonts w:cs="Arial"/>
          <w:szCs w:val="22"/>
          <w:lang w:val="en-GB"/>
        </w:rPr>
        <w:t>4</w:t>
      </w:r>
      <w:r w:rsidRPr="00FA0AEB">
        <w:rPr>
          <w:rFonts w:cs="Arial"/>
          <w:szCs w:val="22"/>
          <w:lang w:val="en-GB"/>
        </w:rPr>
        <w:t>.2 does not apply to the service of any proceedings or other documents in any legal action or, where applicable, any other method of dispute resolution.</w:t>
      </w:r>
    </w:p>
    <w:p w14:paraId="268AD22A" w14:textId="77777777" w:rsidR="007C3EC1" w:rsidRPr="00FA0AEB" w:rsidRDefault="007C3EC1" w:rsidP="007C3EC1">
      <w:pPr>
        <w:contextualSpacing/>
        <w:rPr>
          <w:rFonts w:cs="Arial"/>
          <w:szCs w:val="22"/>
          <w:lang w:val="en-GB"/>
        </w:rPr>
      </w:pPr>
    </w:p>
    <w:p w14:paraId="683C227D" w14:textId="33549874" w:rsidR="00FA0AEB" w:rsidRPr="00FA0AEB" w:rsidRDefault="006158C1" w:rsidP="00FA0AEB">
      <w:pPr>
        <w:ind w:left="720"/>
        <w:rPr>
          <w:rFonts w:cs="Arial"/>
          <w:szCs w:val="22"/>
          <w:lang w:val="en-GB"/>
        </w:rPr>
      </w:pPr>
      <w:r>
        <w:rPr>
          <w:rFonts w:cs="Arial"/>
          <w:b/>
          <w:szCs w:val="22"/>
          <w:lang w:val="en-GB"/>
        </w:rPr>
        <w:t>14</w:t>
      </w:r>
      <w:r w:rsidR="00FA0AEB" w:rsidRPr="00FA0AEB">
        <w:rPr>
          <w:rFonts w:cs="Arial"/>
          <w:b/>
          <w:szCs w:val="22"/>
          <w:lang w:val="en-GB"/>
        </w:rPr>
        <w:t>.3</w:t>
      </w:r>
      <w:r w:rsidR="00FA0AEB" w:rsidRPr="00FA0AEB">
        <w:rPr>
          <w:rFonts w:cs="Arial"/>
          <w:szCs w:val="22"/>
          <w:lang w:val="en-GB"/>
        </w:rPr>
        <w:tab/>
      </w:r>
      <w:r w:rsidR="00FA0AEB" w:rsidRPr="00FA0AEB">
        <w:rPr>
          <w:rFonts w:cs="Arial"/>
          <w:b/>
          <w:bCs/>
          <w:szCs w:val="22"/>
          <w:lang w:val="en-GB"/>
        </w:rPr>
        <w:t>Severance.</w:t>
      </w:r>
      <w:r w:rsidR="00FA0AEB" w:rsidRPr="00FA0AEB">
        <w:rPr>
          <w:rFonts w:cs="Arial"/>
          <w:szCs w:val="22"/>
          <w:lang w:val="en-GB"/>
        </w:rPr>
        <w:t xml:space="preserve"> </w:t>
      </w:r>
    </w:p>
    <w:p w14:paraId="660400DB" w14:textId="77777777" w:rsidR="00FA0AEB" w:rsidRPr="00FA0AEB" w:rsidRDefault="00FA0AEB" w:rsidP="00FA0AEB">
      <w:pPr>
        <w:ind w:left="1440"/>
        <w:rPr>
          <w:rFonts w:cs="Arial"/>
          <w:szCs w:val="22"/>
          <w:lang w:val="en-GB"/>
        </w:rPr>
      </w:pPr>
      <w:r w:rsidRPr="00FA0AEB">
        <w:rPr>
          <w:rFonts w:cs="Arial"/>
          <w:szCs w:val="22"/>
          <w:lang w:val="en-GB"/>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2A1BD88" w14:textId="192C1189" w:rsidR="00FA0AEB" w:rsidRPr="00FA0AEB" w:rsidRDefault="006158C1" w:rsidP="00FA0AEB">
      <w:pPr>
        <w:ind w:left="720"/>
        <w:rPr>
          <w:rFonts w:cs="Arial"/>
          <w:szCs w:val="22"/>
          <w:lang w:val="en-GB"/>
        </w:rPr>
      </w:pPr>
      <w:r>
        <w:rPr>
          <w:rFonts w:cs="Arial"/>
          <w:b/>
          <w:bCs/>
          <w:szCs w:val="22"/>
          <w:lang w:val="en-GB"/>
        </w:rPr>
        <w:t>14</w:t>
      </w:r>
      <w:r w:rsidR="00FA0AEB" w:rsidRPr="00FA0AEB">
        <w:rPr>
          <w:rFonts w:cs="Arial"/>
          <w:b/>
          <w:bCs/>
          <w:szCs w:val="22"/>
          <w:lang w:val="en-GB"/>
        </w:rPr>
        <w:t>.4</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Waiver.</w:t>
      </w:r>
      <w:r w:rsidR="00FA0AEB" w:rsidRPr="00FA0AEB">
        <w:rPr>
          <w:rFonts w:cs="Arial"/>
          <w:szCs w:val="22"/>
          <w:lang w:val="en-GB"/>
        </w:rPr>
        <w:t xml:space="preserve"> </w:t>
      </w:r>
    </w:p>
    <w:p w14:paraId="51F0DA6E" w14:textId="77777777" w:rsidR="00FA0AEB" w:rsidRPr="00FA0AEB" w:rsidRDefault="00FA0AEB" w:rsidP="00FA0AEB">
      <w:pPr>
        <w:ind w:left="1440"/>
        <w:rPr>
          <w:rFonts w:cs="Arial"/>
          <w:szCs w:val="22"/>
          <w:lang w:val="en-GB"/>
        </w:rPr>
      </w:pPr>
      <w:r w:rsidRPr="00FA0AEB">
        <w:rPr>
          <w:rFonts w:cs="Arial"/>
          <w:szCs w:val="22"/>
          <w:lang w:val="en-GB"/>
        </w:rPr>
        <w:t>A waiver of any right or remedy under this Agreement or by law is only effective if given in writing and shall not be deemed a waiver of any subsequent right or remedy. 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1FF88781" w14:textId="5FEE8C1C" w:rsidR="00FA0AEB" w:rsidRPr="00FA0AEB" w:rsidRDefault="00FA0AEB" w:rsidP="00FA0AEB">
      <w:pPr>
        <w:ind w:left="720"/>
        <w:rPr>
          <w:rFonts w:cs="Arial"/>
          <w:szCs w:val="22"/>
          <w:lang w:val="en-GB"/>
        </w:rPr>
      </w:pPr>
      <w:r w:rsidRPr="00FA0AEB">
        <w:rPr>
          <w:rFonts w:cs="Arial"/>
          <w:b/>
          <w:bCs/>
          <w:szCs w:val="22"/>
          <w:lang w:val="en-GB"/>
        </w:rPr>
        <w:t>1</w:t>
      </w:r>
      <w:r w:rsidR="006158C1">
        <w:rPr>
          <w:rFonts w:cs="Arial"/>
          <w:b/>
          <w:bCs/>
          <w:szCs w:val="22"/>
          <w:lang w:val="en-GB"/>
        </w:rPr>
        <w:t>4</w:t>
      </w:r>
      <w:r w:rsidRPr="00FA0AEB">
        <w:rPr>
          <w:rFonts w:cs="Arial"/>
          <w:b/>
          <w:bCs/>
          <w:szCs w:val="22"/>
          <w:lang w:val="en-GB"/>
        </w:rPr>
        <w:t>.5</w:t>
      </w:r>
      <w:r w:rsidRPr="00FA0AEB">
        <w:rPr>
          <w:rFonts w:cs="Arial"/>
          <w:b/>
          <w:bCs/>
          <w:szCs w:val="22"/>
          <w:lang w:val="en-GB"/>
        </w:rPr>
        <w:tab/>
        <w:t>No partnership or agency.</w:t>
      </w:r>
      <w:r w:rsidRPr="00FA0AEB">
        <w:rPr>
          <w:rFonts w:cs="Arial"/>
          <w:szCs w:val="22"/>
          <w:lang w:val="en-GB"/>
        </w:rPr>
        <w:t xml:space="preserve"> </w:t>
      </w:r>
    </w:p>
    <w:p w14:paraId="1C7315AA" w14:textId="77777777" w:rsidR="00FA0AEB" w:rsidRPr="00FA0AEB" w:rsidRDefault="00FA0AEB" w:rsidP="00FA0AEB">
      <w:pPr>
        <w:ind w:left="1440"/>
        <w:rPr>
          <w:rFonts w:cs="Arial"/>
          <w:szCs w:val="22"/>
          <w:lang w:val="en-GB"/>
        </w:rPr>
      </w:pPr>
      <w:r w:rsidRPr="00FA0AEB">
        <w:rPr>
          <w:rFonts w:cs="Arial"/>
          <w:szCs w:val="22"/>
          <w:lang w:val="en-GB"/>
        </w:rPr>
        <w:t>Nothing in this Agreement is intended to, or shall be deemed to, establish any partnership or joint venture between the parties, constitute either party the agent of the other, or authorise either party to make or enter into any commitments for or on behalf of the other party.</w:t>
      </w:r>
    </w:p>
    <w:p w14:paraId="0612DE46" w14:textId="5D46BA65" w:rsidR="00FA0AEB" w:rsidRPr="00FA0AEB" w:rsidRDefault="006158C1" w:rsidP="00FA0AEB">
      <w:pPr>
        <w:ind w:left="720"/>
        <w:rPr>
          <w:rFonts w:cs="Arial"/>
          <w:b/>
          <w:bCs/>
          <w:szCs w:val="22"/>
          <w:lang w:val="en-GB"/>
        </w:rPr>
      </w:pPr>
      <w:r>
        <w:rPr>
          <w:rFonts w:cs="Arial"/>
          <w:b/>
          <w:bCs/>
          <w:szCs w:val="22"/>
          <w:lang w:val="en-GB"/>
        </w:rPr>
        <w:t>14</w:t>
      </w:r>
      <w:r w:rsidR="00FA0AEB" w:rsidRPr="00FA0AEB">
        <w:rPr>
          <w:rFonts w:cs="Arial"/>
          <w:b/>
          <w:bCs/>
          <w:szCs w:val="22"/>
          <w:lang w:val="en-GB"/>
        </w:rPr>
        <w:t>.6</w:t>
      </w:r>
      <w:r w:rsidR="00FA0AEB" w:rsidRPr="00FA0AEB">
        <w:rPr>
          <w:rFonts w:cs="Arial"/>
          <w:szCs w:val="22"/>
          <w:lang w:val="en-GB"/>
        </w:rPr>
        <w:tab/>
      </w:r>
      <w:r w:rsidR="00FA0AEB" w:rsidRPr="00FA0AEB">
        <w:rPr>
          <w:rFonts w:cs="Arial"/>
          <w:b/>
          <w:bCs/>
          <w:szCs w:val="22"/>
          <w:lang w:val="en-GB"/>
        </w:rPr>
        <w:t>Third party rights.</w:t>
      </w:r>
    </w:p>
    <w:p w14:paraId="1CE5C9CC" w14:textId="77777777" w:rsidR="00FA0AEB" w:rsidRPr="00FA0AEB" w:rsidRDefault="00FA0AEB" w:rsidP="00FA0AEB">
      <w:pPr>
        <w:numPr>
          <w:ilvl w:val="0"/>
          <w:numId w:val="28"/>
        </w:numPr>
        <w:ind w:left="2160" w:hanging="720"/>
        <w:contextualSpacing/>
        <w:rPr>
          <w:rFonts w:cs="Arial"/>
          <w:szCs w:val="22"/>
          <w:lang w:val="en-GB"/>
        </w:rPr>
      </w:pPr>
      <w:r w:rsidRPr="00FA0AEB">
        <w:rPr>
          <w:rFonts w:cs="Arial"/>
          <w:szCs w:val="22"/>
          <w:lang w:val="en-GB"/>
        </w:rPr>
        <w:t>Unless it expressly states otherwise, the Agreement does not give rise to any rights under the Contracts (Rights of Third Parties) Act, 2014 to enforce any term of the Agreement.</w:t>
      </w:r>
    </w:p>
    <w:p w14:paraId="367B4A96" w14:textId="77777777" w:rsidR="00FA0AEB" w:rsidRPr="00FA0AEB" w:rsidRDefault="00FA0AEB" w:rsidP="00FA0AEB">
      <w:pPr>
        <w:ind w:left="2250"/>
        <w:contextualSpacing/>
        <w:rPr>
          <w:rFonts w:cs="Arial"/>
          <w:szCs w:val="22"/>
          <w:lang w:val="en-GB"/>
        </w:rPr>
      </w:pPr>
    </w:p>
    <w:p w14:paraId="32E92E2A" w14:textId="77777777" w:rsidR="00FA0AEB" w:rsidRDefault="00FA0AEB" w:rsidP="00FA0AEB">
      <w:pPr>
        <w:numPr>
          <w:ilvl w:val="0"/>
          <w:numId w:val="28"/>
        </w:numPr>
        <w:ind w:left="2160" w:hanging="720"/>
        <w:contextualSpacing/>
        <w:rPr>
          <w:rFonts w:cs="Arial"/>
          <w:szCs w:val="22"/>
          <w:lang w:val="en-GB"/>
        </w:rPr>
      </w:pPr>
      <w:r w:rsidRPr="00FA0AEB">
        <w:rPr>
          <w:rFonts w:cs="Arial"/>
          <w:szCs w:val="22"/>
          <w:lang w:val="en-GB"/>
        </w:rPr>
        <w:t>The rights of the parties to rescind or vary the Agreement are not subject to the consent of any other person.</w:t>
      </w:r>
    </w:p>
    <w:p w14:paraId="347DDB6C" w14:textId="77777777" w:rsidR="007C3EC1" w:rsidRPr="00FA0AEB" w:rsidRDefault="007C3EC1" w:rsidP="007C3EC1">
      <w:pPr>
        <w:contextualSpacing/>
        <w:rPr>
          <w:rFonts w:cs="Arial"/>
          <w:szCs w:val="22"/>
          <w:lang w:val="en-GB"/>
        </w:rPr>
      </w:pPr>
    </w:p>
    <w:p w14:paraId="369CDAA6" w14:textId="59C69873" w:rsidR="00FA0AEB" w:rsidRPr="00FA0AEB" w:rsidRDefault="006158C1" w:rsidP="00FA0AEB">
      <w:pPr>
        <w:ind w:left="720"/>
        <w:rPr>
          <w:rFonts w:cs="Arial"/>
          <w:szCs w:val="22"/>
          <w:lang w:val="en-GB"/>
        </w:rPr>
      </w:pPr>
      <w:bookmarkStart w:id="34" w:name="co_anchor_a950718_1"/>
      <w:bookmarkEnd w:id="34"/>
      <w:r>
        <w:rPr>
          <w:rFonts w:cs="Arial"/>
          <w:b/>
          <w:bCs/>
          <w:szCs w:val="22"/>
          <w:lang w:val="en-GB"/>
        </w:rPr>
        <w:t>14</w:t>
      </w:r>
      <w:r w:rsidR="00FA0AEB" w:rsidRPr="00FA0AEB">
        <w:rPr>
          <w:rFonts w:cs="Arial"/>
          <w:b/>
          <w:bCs/>
          <w:szCs w:val="22"/>
          <w:lang w:val="en-GB"/>
        </w:rPr>
        <w:t>.7</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Variation.</w:t>
      </w:r>
      <w:r w:rsidR="00FA0AEB" w:rsidRPr="00FA0AEB">
        <w:rPr>
          <w:rFonts w:cs="Arial"/>
          <w:szCs w:val="22"/>
          <w:lang w:val="en-GB"/>
        </w:rPr>
        <w:t xml:space="preserve"> </w:t>
      </w:r>
    </w:p>
    <w:p w14:paraId="3A7CE088" w14:textId="77777777" w:rsidR="00FA0AEB" w:rsidRPr="00FA0AEB" w:rsidRDefault="00FA0AEB" w:rsidP="00FA0AEB">
      <w:pPr>
        <w:ind w:left="1440"/>
        <w:rPr>
          <w:rFonts w:cs="Arial"/>
          <w:szCs w:val="22"/>
          <w:lang w:val="en-GB"/>
        </w:rPr>
      </w:pPr>
      <w:r w:rsidRPr="00FA0AEB">
        <w:rPr>
          <w:rFonts w:cs="Arial"/>
          <w:szCs w:val="22"/>
          <w:lang w:val="en-GB"/>
        </w:rPr>
        <w:t>Except as set out in this Agreement, no variation of this Agreement, including the introduction of any additional terms and conditions, shall be effective unless it is agreed in writing and signed by the parties or their authorised representatives.</w:t>
      </w:r>
    </w:p>
    <w:p w14:paraId="63BE8D28" w14:textId="72CAD03C" w:rsidR="00FA0AEB" w:rsidRPr="00FA0AEB" w:rsidRDefault="006158C1" w:rsidP="00FA0AEB">
      <w:pPr>
        <w:ind w:left="720"/>
        <w:rPr>
          <w:rFonts w:cs="Arial"/>
          <w:szCs w:val="22"/>
          <w:lang w:val="en-GB"/>
        </w:rPr>
      </w:pPr>
      <w:r>
        <w:rPr>
          <w:rFonts w:cs="Arial"/>
          <w:b/>
          <w:bCs/>
          <w:szCs w:val="22"/>
          <w:lang w:val="en-GB"/>
        </w:rPr>
        <w:t>14</w:t>
      </w:r>
      <w:r w:rsidR="00FA0AEB" w:rsidRPr="00FA0AEB">
        <w:rPr>
          <w:rFonts w:cs="Arial"/>
          <w:b/>
          <w:bCs/>
          <w:szCs w:val="22"/>
          <w:lang w:val="en-GB"/>
        </w:rPr>
        <w:t>.8</w:t>
      </w:r>
      <w:r w:rsidR="00FA0AEB" w:rsidRPr="00FA0AEB">
        <w:rPr>
          <w:rFonts w:cs="Arial"/>
          <w:szCs w:val="22"/>
          <w:lang w:val="en-GB"/>
        </w:rPr>
        <w:t> </w:t>
      </w:r>
      <w:r w:rsidR="00FA0AEB" w:rsidRPr="00FA0AEB">
        <w:rPr>
          <w:rFonts w:cs="Arial"/>
          <w:szCs w:val="22"/>
          <w:lang w:val="en-GB"/>
        </w:rPr>
        <w:tab/>
      </w:r>
      <w:r w:rsidR="00FA0AEB" w:rsidRPr="00FA0AEB">
        <w:rPr>
          <w:rFonts w:cs="Arial"/>
          <w:b/>
          <w:bCs/>
          <w:szCs w:val="22"/>
          <w:lang w:val="en-GB"/>
        </w:rPr>
        <w:t>Governing law.</w:t>
      </w:r>
      <w:r w:rsidR="00FA0AEB" w:rsidRPr="00FA0AEB">
        <w:rPr>
          <w:rFonts w:cs="Arial"/>
          <w:szCs w:val="22"/>
          <w:lang w:val="en-GB"/>
        </w:rPr>
        <w:t xml:space="preserve"> </w:t>
      </w:r>
    </w:p>
    <w:p w14:paraId="203A29E0" w14:textId="77777777" w:rsidR="00FA0AEB" w:rsidRPr="00FA0AEB" w:rsidRDefault="00FA0AEB" w:rsidP="00FA0AEB">
      <w:pPr>
        <w:ind w:left="1440"/>
        <w:rPr>
          <w:rFonts w:cs="Arial"/>
          <w:szCs w:val="22"/>
          <w:lang w:val="en-GB"/>
        </w:rPr>
      </w:pPr>
      <w:r w:rsidRPr="00FA0AEB">
        <w:rPr>
          <w:rFonts w:cs="Arial"/>
          <w:szCs w:val="22"/>
          <w:lang w:val="en-GB"/>
        </w:rPr>
        <w:t>This Agreement, and any dispute or claim (including non-contractual disputes or claims) arising out of or in connection with it or its subject matter or formation shall be governed by and construed in accordance with the law of the Cayman Islands.</w:t>
      </w:r>
    </w:p>
    <w:p w14:paraId="726530E4" w14:textId="41FBAE37" w:rsidR="00FA0AEB" w:rsidRPr="00FA0AEB" w:rsidRDefault="006158C1" w:rsidP="00FA0AEB">
      <w:pPr>
        <w:ind w:left="720"/>
        <w:rPr>
          <w:rFonts w:cs="Arial"/>
          <w:szCs w:val="22"/>
          <w:lang w:val="en-GB"/>
        </w:rPr>
      </w:pPr>
      <w:r>
        <w:rPr>
          <w:rFonts w:cs="Arial"/>
          <w:b/>
          <w:bCs/>
          <w:szCs w:val="22"/>
          <w:lang w:val="en-GB"/>
        </w:rPr>
        <w:t>14</w:t>
      </w:r>
      <w:r w:rsidR="00FA0AEB" w:rsidRPr="00FA0AEB">
        <w:rPr>
          <w:rFonts w:cs="Arial"/>
          <w:b/>
          <w:bCs/>
          <w:szCs w:val="22"/>
          <w:lang w:val="en-GB"/>
        </w:rPr>
        <w:t>.9</w:t>
      </w:r>
      <w:r w:rsidR="00FA0AEB" w:rsidRPr="00FA0AEB">
        <w:rPr>
          <w:rFonts w:cs="Arial"/>
          <w:b/>
          <w:bCs/>
          <w:szCs w:val="22"/>
          <w:lang w:val="en-GB"/>
        </w:rPr>
        <w:tab/>
        <w:t>Jurisdiction.</w:t>
      </w:r>
      <w:r w:rsidR="00FA0AEB" w:rsidRPr="00FA0AEB">
        <w:rPr>
          <w:rFonts w:cs="Arial"/>
          <w:szCs w:val="22"/>
          <w:lang w:val="en-GB"/>
        </w:rPr>
        <w:t xml:space="preserve"> </w:t>
      </w:r>
    </w:p>
    <w:p w14:paraId="2F1195B6" w14:textId="77777777" w:rsidR="00FA0AEB" w:rsidRDefault="00FA0AEB" w:rsidP="00FA0AEB">
      <w:pPr>
        <w:ind w:left="1440"/>
        <w:rPr>
          <w:rFonts w:cs="Arial"/>
          <w:szCs w:val="22"/>
          <w:lang w:val="en-GB"/>
        </w:rPr>
      </w:pPr>
      <w:r w:rsidRPr="00FA0AEB">
        <w:rPr>
          <w:rFonts w:cs="Arial"/>
          <w:szCs w:val="22"/>
          <w:lang w:val="en-GB"/>
        </w:rPr>
        <w:t>Each party irrevocably agrees that the courts of the Cayman Islands shall have exclusive jurisdiction to settle any dispute or claim (including non-contractual disputes or claims) arising out of or in connection with the Agreement or its subject matter or formation.</w:t>
      </w:r>
    </w:p>
    <w:p w14:paraId="6A220DD4" w14:textId="77777777" w:rsidR="009623A4" w:rsidRDefault="009623A4" w:rsidP="00FA0AEB">
      <w:pPr>
        <w:ind w:left="1440"/>
        <w:rPr>
          <w:rFonts w:cs="Arial"/>
          <w:szCs w:val="22"/>
          <w:lang w:val="en-GB"/>
        </w:rPr>
      </w:pPr>
    </w:p>
    <w:p w14:paraId="377963C5" w14:textId="77777777" w:rsidR="009623A4" w:rsidRPr="00FA0AEB" w:rsidRDefault="009623A4" w:rsidP="00FA0AEB">
      <w:pPr>
        <w:ind w:left="1440"/>
        <w:rPr>
          <w:rFonts w:cs="Arial"/>
          <w:szCs w:val="22"/>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3000"/>
        <w:gridCol w:w="3000"/>
        <w:gridCol w:w="3000"/>
      </w:tblGrid>
      <w:tr w:rsidR="00FA0AEB" w:rsidRPr="009623A4" w14:paraId="66726207" w14:textId="77777777" w:rsidTr="00793098">
        <w:trPr>
          <w:trHeight w:val="1818"/>
        </w:trPr>
        <w:tc>
          <w:tcPr>
            <w:tcW w:w="3000" w:type="dxa"/>
            <w:tcBorders>
              <w:top w:val="nil"/>
              <w:left w:val="nil"/>
              <w:bottom w:val="nil"/>
              <w:right w:val="nil"/>
            </w:tcBorders>
            <w:tcMar>
              <w:left w:w="30" w:type="dxa"/>
              <w:right w:w="30" w:type="dxa"/>
            </w:tcMar>
          </w:tcPr>
          <w:p w14:paraId="50A93CC2" w14:textId="77777777" w:rsidR="00FA0AEB" w:rsidRPr="009623A4" w:rsidRDefault="00FA0AEB" w:rsidP="00FA0AEB">
            <w:pPr>
              <w:widowControl w:val="0"/>
              <w:autoSpaceDE w:val="0"/>
              <w:autoSpaceDN w:val="0"/>
              <w:adjustRightInd w:val="0"/>
              <w:spacing w:before="200" w:after="20"/>
              <w:ind w:left="30" w:right="30"/>
              <w:rPr>
                <w:rFonts w:cs="Arial"/>
                <w:color w:val="000000"/>
                <w:szCs w:val="22"/>
              </w:rPr>
            </w:pPr>
            <w:r w:rsidRPr="009623A4">
              <w:rPr>
                <w:rFonts w:cs="Arial"/>
                <w:color w:val="000000"/>
                <w:szCs w:val="22"/>
              </w:rPr>
              <w:t xml:space="preserve">Signed by [            ] for and on behalf of </w:t>
            </w:r>
            <w:r w:rsidRPr="009623A4">
              <w:rPr>
                <w:rFonts w:cs="Arial"/>
                <w:b/>
                <w:color w:val="000000"/>
                <w:szCs w:val="22"/>
              </w:rPr>
              <w:t>CAYMAN ISLANDS GOVERNMENT</w:t>
            </w:r>
          </w:p>
          <w:p w14:paraId="078CCFEC" w14:textId="77777777" w:rsidR="00FA0AEB" w:rsidRPr="009623A4" w:rsidRDefault="00FA0AEB" w:rsidP="00FA0AEB">
            <w:pPr>
              <w:widowControl w:val="0"/>
              <w:autoSpaceDE w:val="0"/>
              <w:autoSpaceDN w:val="0"/>
              <w:adjustRightInd w:val="0"/>
              <w:spacing w:before="200" w:after="20"/>
              <w:ind w:left="30" w:right="30"/>
              <w:rPr>
                <w:rFonts w:cs="Arial"/>
                <w:color w:val="000000"/>
                <w:szCs w:val="22"/>
              </w:rPr>
            </w:pPr>
          </w:p>
        </w:tc>
        <w:tc>
          <w:tcPr>
            <w:tcW w:w="3000" w:type="dxa"/>
            <w:tcBorders>
              <w:top w:val="nil"/>
              <w:left w:val="nil"/>
              <w:bottom w:val="nil"/>
              <w:right w:val="nil"/>
            </w:tcBorders>
            <w:tcMar>
              <w:left w:w="30" w:type="dxa"/>
              <w:right w:w="30" w:type="dxa"/>
            </w:tcMar>
          </w:tcPr>
          <w:p w14:paraId="4011445C" w14:textId="77777777" w:rsidR="00FA0AEB" w:rsidRPr="009623A4" w:rsidRDefault="00FA0AEB" w:rsidP="00FA0AEB">
            <w:pPr>
              <w:widowControl w:val="0"/>
              <w:autoSpaceDE w:val="0"/>
              <w:autoSpaceDN w:val="0"/>
              <w:adjustRightInd w:val="0"/>
              <w:spacing w:after="0"/>
              <w:ind w:left="30" w:right="30"/>
              <w:rPr>
                <w:rFonts w:cs="Arial"/>
                <w:color w:val="000000"/>
                <w:szCs w:val="22"/>
              </w:rPr>
            </w:pPr>
            <w:r w:rsidRPr="009623A4">
              <w:rPr>
                <w:rFonts w:cs="Arial"/>
                <w:color w:val="000000"/>
                <w:szCs w:val="22"/>
              </w:rPr>
              <w:t> </w:t>
            </w:r>
          </w:p>
          <w:p w14:paraId="71785D07" w14:textId="77777777" w:rsidR="00FA0AEB" w:rsidRPr="009623A4" w:rsidRDefault="00FA0AEB" w:rsidP="00FA0AEB">
            <w:pPr>
              <w:widowControl w:val="0"/>
              <w:autoSpaceDE w:val="0"/>
              <w:autoSpaceDN w:val="0"/>
              <w:adjustRightInd w:val="0"/>
              <w:spacing w:after="0"/>
              <w:ind w:left="30" w:right="30"/>
              <w:rPr>
                <w:rFonts w:cs="Arial"/>
                <w:color w:val="000000"/>
                <w:szCs w:val="22"/>
              </w:rPr>
            </w:pPr>
          </w:p>
        </w:tc>
        <w:tc>
          <w:tcPr>
            <w:tcW w:w="3000" w:type="dxa"/>
            <w:tcBorders>
              <w:top w:val="nil"/>
              <w:left w:val="nil"/>
              <w:bottom w:val="nil"/>
              <w:right w:val="nil"/>
            </w:tcBorders>
            <w:tcMar>
              <w:left w:w="30" w:type="dxa"/>
              <w:right w:w="30" w:type="dxa"/>
            </w:tcMar>
          </w:tcPr>
          <w:p w14:paraId="3195CD0E" w14:textId="77777777" w:rsidR="00FA0AEB" w:rsidRPr="009623A4" w:rsidRDefault="00FA0AEB" w:rsidP="00FA0AEB">
            <w:pPr>
              <w:widowControl w:val="0"/>
              <w:autoSpaceDE w:val="0"/>
              <w:autoSpaceDN w:val="0"/>
              <w:adjustRightInd w:val="0"/>
              <w:spacing w:before="200" w:after="20"/>
              <w:ind w:left="30" w:right="30"/>
              <w:rPr>
                <w:rFonts w:cs="Arial"/>
                <w:color w:val="000000"/>
                <w:szCs w:val="22"/>
              </w:rPr>
            </w:pPr>
          </w:p>
          <w:p w14:paraId="1FE34765" w14:textId="77777777" w:rsidR="00FA0AEB" w:rsidRPr="009623A4" w:rsidRDefault="00FA0AEB" w:rsidP="009623A4">
            <w:pPr>
              <w:widowControl w:val="0"/>
              <w:pBdr>
                <w:bottom w:val="single" w:sz="12" w:space="1" w:color="auto"/>
              </w:pBdr>
              <w:autoSpaceDE w:val="0"/>
              <w:autoSpaceDN w:val="0"/>
              <w:adjustRightInd w:val="0"/>
              <w:spacing w:before="200" w:after="20"/>
              <w:ind w:right="30"/>
              <w:rPr>
                <w:rFonts w:cs="Arial"/>
                <w:color w:val="000000"/>
                <w:szCs w:val="22"/>
              </w:rPr>
            </w:pPr>
          </w:p>
          <w:p w14:paraId="6D36B2B3" w14:textId="77777777" w:rsidR="00FA0AEB" w:rsidRPr="009623A4" w:rsidRDefault="00FA0AEB" w:rsidP="00FA0AEB">
            <w:pPr>
              <w:widowControl w:val="0"/>
              <w:pBdr>
                <w:top w:val="none" w:sz="0" w:space="0" w:color="auto"/>
              </w:pBdr>
              <w:autoSpaceDE w:val="0"/>
              <w:autoSpaceDN w:val="0"/>
              <w:adjustRightInd w:val="0"/>
              <w:spacing w:before="200" w:after="20"/>
              <w:ind w:left="30" w:right="30"/>
              <w:rPr>
                <w:rFonts w:cs="Arial"/>
                <w:color w:val="000000"/>
                <w:szCs w:val="22"/>
              </w:rPr>
            </w:pPr>
          </w:p>
        </w:tc>
      </w:tr>
      <w:tr w:rsidR="00FA0AEB" w:rsidRPr="009623A4" w14:paraId="467E91E9" w14:textId="77777777" w:rsidTr="00793098">
        <w:tc>
          <w:tcPr>
            <w:tcW w:w="9000" w:type="dxa"/>
            <w:gridSpan w:val="3"/>
            <w:tcBorders>
              <w:top w:val="nil"/>
              <w:left w:val="nil"/>
              <w:bottom w:val="nil"/>
              <w:right w:val="nil"/>
            </w:tcBorders>
            <w:tcMar>
              <w:left w:w="30" w:type="dxa"/>
              <w:right w:w="30" w:type="dxa"/>
            </w:tcMar>
          </w:tcPr>
          <w:p w14:paraId="187E75EC" w14:textId="799C7530" w:rsidR="00FA0AEB" w:rsidRPr="009623A4" w:rsidRDefault="00FA0AEB" w:rsidP="00DF2CB8">
            <w:pPr>
              <w:widowControl w:val="0"/>
              <w:autoSpaceDE w:val="0"/>
              <w:autoSpaceDN w:val="0"/>
              <w:adjustRightInd w:val="0"/>
              <w:spacing w:after="0"/>
              <w:ind w:right="30"/>
              <w:rPr>
                <w:rFonts w:cs="Arial"/>
                <w:color w:val="000000"/>
                <w:szCs w:val="22"/>
              </w:rPr>
            </w:pPr>
          </w:p>
        </w:tc>
      </w:tr>
      <w:tr w:rsidR="00FA0AEB" w:rsidRPr="009623A4" w14:paraId="3CE90948" w14:textId="77777777" w:rsidTr="00793098">
        <w:tc>
          <w:tcPr>
            <w:tcW w:w="3000" w:type="dxa"/>
            <w:tcBorders>
              <w:top w:val="nil"/>
              <w:left w:val="nil"/>
              <w:bottom w:val="nil"/>
              <w:right w:val="nil"/>
            </w:tcBorders>
            <w:tcMar>
              <w:left w:w="30" w:type="dxa"/>
              <w:right w:w="30" w:type="dxa"/>
            </w:tcMar>
          </w:tcPr>
          <w:p w14:paraId="00B073CF" w14:textId="77777777" w:rsidR="00FA0AEB" w:rsidRPr="009623A4" w:rsidRDefault="00FA0AEB" w:rsidP="00FA0AEB">
            <w:pPr>
              <w:widowControl w:val="0"/>
              <w:autoSpaceDE w:val="0"/>
              <w:autoSpaceDN w:val="0"/>
              <w:adjustRightInd w:val="0"/>
              <w:spacing w:before="200" w:after="20"/>
              <w:ind w:left="30" w:right="30"/>
              <w:rPr>
                <w:rFonts w:cs="Arial"/>
                <w:color w:val="000000"/>
                <w:szCs w:val="22"/>
              </w:rPr>
            </w:pPr>
            <w:r w:rsidRPr="009623A4">
              <w:rPr>
                <w:rFonts w:cs="Arial"/>
                <w:color w:val="000000"/>
                <w:szCs w:val="22"/>
              </w:rPr>
              <w:t xml:space="preserve">Signed by </w:t>
            </w:r>
            <w:r w:rsidRPr="009623A4">
              <w:rPr>
                <w:rFonts w:cs="Arial"/>
                <w:color w:val="000000"/>
                <w:szCs w:val="22"/>
                <w:highlight w:val="yellow"/>
              </w:rPr>
              <w:t>[NAME OF DIRECTOR]</w:t>
            </w:r>
            <w:r w:rsidRPr="009623A4">
              <w:rPr>
                <w:rFonts w:cs="Arial"/>
                <w:color w:val="000000"/>
                <w:szCs w:val="22"/>
              </w:rPr>
              <w:t xml:space="preserve"> for and on behalf of </w:t>
            </w:r>
            <w:r w:rsidRPr="009623A4">
              <w:rPr>
                <w:rFonts w:cs="Arial"/>
                <w:b/>
                <w:color w:val="000000"/>
                <w:szCs w:val="22"/>
              </w:rPr>
              <w:t>[                      ]</w:t>
            </w:r>
          </w:p>
          <w:p w14:paraId="0C578FB7" w14:textId="77777777" w:rsidR="00FA0AEB" w:rsidRPr="009623A4" w:rsidRDefault="00FA0AEB" w:rsidP="00FA0AEB">
            <w:pPr>
              <w:widowControl w:val="0"/>
              <w:autoSpaceDE w:val="0"/>
              <w:autoSpaceDN w:val="0"/>
              <w:adjustRightInd w:val="0"/>
              <w:spacing w:before="200" w:after="20"/>
              <w:ind w:left="30" w:right="30"/>
              <w:rPr>
                <w:rFonts w:cs="Arial"/>
                <w:color w:val="000000"/>
                <w:szCs w:val="22"/>
              </w:rPr>
            </w:pPr>
          </w:p>
        </w:tc>
        <w:tc>
          <w:tcPr>
            <w:tcW w:w="3000" w:type="dxa"/>
            <w:tcBorders>
              <w:top w:val="nil"/>
              <w:left w:val="nil"/>
              <w:bottom w:val="nil"/>
              <w:right w:val="nil"/>
            </w:tcBorders>
            <w:tcMar>
              <w:left w:w="30" w:type="dxa"/>
              <w:right w:w="30" w:type="dxa"/>
            </w:tcMar>
          </w:tcPr>
          <w:p w14:paraId="163105D9" w14:textId="77777777" w:rsidR="00FA0AEB" w:rsidRPr="009623A4" w:rsidRDefault="00FA0AEB" w:rsidP="00FA0AEB">
            <w:pPr>
              <w:widowControl w:val="0"/>
              <w:autoSpaceDE w:val="0"/>
              <w:autoSpaceDN w:val="0"/>
              <w:adjustRightInd w:val="0"/>
              <w:spacing w:after="0"/>
              <w:ind w:left="30" w:right="30"/>
              <w:rPr>
                <w:rFonts w:cs="Arial"/>
                <w:color w:val="000000"/>
                <w:szCs w:val="22"/>
              </w:rPr>
            </w:pPr>
            <w:r w:rsidRPr="009623A4">
              <w:rPr>
                <w:rFonts w:cs="Arial"/>
                <w:color w:val="000000"/>
                <w:szCs w:val="22"/>
              </w:rPr>
              <w:t> </w:t>
            </w:r>
          </w:p>
          <w:p w14:paraId="71BA14CE" w14:textId="77777777" w:rsidR="00FA0AEB" w:rsidRPr="009623A4" w:rsidRDefault="00FA0AEB" w:rsidP="00FA0AEB">
            <w:pPr>
              <w:widowControl w:val="0"/>
              <w:autoSpaceDE w:val="0"/>
              <w:autoSpaceDN w:val="0"/>
              <w:adjustRightInd w:val="0"/>
              <w:spacing w:after="0"/>
              <w:ind w:left="30" w:right="30"/>
              <w:rPr>
                <w:rFonts w:cs="Arial"/>
                <w:color w:val="000000"/>
                <w:szCs w:val="22"/>
              </w:rPr>
            </w:pPr>
          </w:p>
        </w:tc>
        <w:tc>
          <w:tcPr>
            <w:tcW w:w="3000" w:type="dxa"/>
            <w:tcBorders>
              <w:top w:val="nil"/>
              <w:left w:val="nil"/>
              <w:bottom w:val="nil"/>
              <w:right w:val="nil"/>
            </w:tcBorders>
            <w:tcMar>
              <w:left w:w="30" w:type="dxa"/>
              <w:right w:w="30" w:type="dxa"/>
            </w:tcMar>
          </w:tcPr>
          <w:p w14:paraId="0ABD2986" w14:textId="77777777" w:rsidR="00FA0AEB" w:rsidRPr="009623A4" w:rsidRDefault="00FA0AEB" w:rsidP="00FA0AEB">
            <w:pPr>
              <w:widowControl w:val="0"/>
              <w:pBdr>
                <w:bottom w:val="single" w:sz="12" w:space="1" w:color="auto"/>
              </w:pBdr>
              <w:autoSpaceDE w:val="0"/>
              <w:autoSpaceDN w:val="0"/>
              <w:adjustRightInd w:val="0"/>
              <w:spacing w:before="200" w:after="20"/>
              <w:ind w:left="30" w:right="30"/>
              <w:rPr>
                <w:rFonts w:cs="Arial"/>
                <w:color w:val="000000"/>
                <w:szCs w:val="22"/>
              </w:rPr>
            </w:pPr>
          </w:p>
          <w:p w14:paraId="15EEAD29" w14:textId="77777777" w:rsidR="00FA0AEB" w:rsidRPr="009623A4" w:rsidRDefault="00FA0AEB" w:rsidP="00FA0AEB">
            <w:pPr>
              <w:widowControl w:val="0"/>
              <w:pBdr>
                <w:top w:val="none" w:sz="0" w:space="0" w:color="auto"/>
              </w:pBdr>
              <w:autoSpaceDE w:val="0"/>
              <w:autoSpaceDN w:val="0"/>
              <w:adjustRightInd w:val="0"/>
              <w:spacing w:before="200" w:after="20"/>
              <w:ind w:left="30" w:right="30"/>
              <w:rPr>
                <w:rFonts w:cs="Arial"/>
                <w:color w:val="000000"/>
                <w:szCs w:val="22"/>
              </w:rPr>
            </w:pPr>
            <w:r w:rsidRPr="009623A4">
              <w:rPr>
                <w:rFonts w:cs="Arial"/>
                <w:color w:val="000000"/>
                <w:szCs w:val="22"/>
              </w:rPr>
              <w:t>Director</w:t>
            </w:r>
          </w:p>
          <w:p w14:paraId="0075A935" w14:textId="77777777" w:rsidR="00FA0AEB" w:rsidRPr="009623A4" w:rsidRDefault="00FA0AEB" w:rsidP="00FA0AEB">
            <w:pPr>
              <w:widowControl w:val="0"/>
              <w:autoSpaceDE w:val="0"/>
              <w:autoSpaceDN w:val="0"/>
              <w:adjustRightInd w:val="0"/>
              <w:spacing w:before="200" w:after="20"/>
              <w:ind w:left="30" w:right="30"/>
              <w:rPr>
                <w:rFonts w:cs="Arial"/>
                <w:color w:val="000000"/>
                <w:szCs w:val="22"/>
              </w:rPr>
            </w:pPr>
          </w:p>
        </w:tc>
      </w:tr>
    </w:tbl>
    <w:p w14:paraId="192A3672" w14:textId="7215DB1D" w:rsidR="009623A4" w:rsidRDefault="009623A4"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4B83E929" w14:textId="77777777" w:rsidR="009623A4" w:rsidRDefault="009623A4">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r>
        <w:rPr>
          <w:rFonts w:cs="Arial"/>
          <w:szCs w:val="22"/>
          <w:lang w:val="en-GB"/>
        </w:rPr>
        <w:br w:type="page"/>
      </w:r>
    </w:p>
    <w:p w14:paraId="4B17FB70" w14:textId="77777777" w:rsidR="009623A4" w:rsidRDefault="009623A4"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4D636F40" w14:textId="03775FED"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FA0AEB">
        <w:rPr>
          <w:rFonts w:cs="Arial"/>
          <w:b/>
          <w:szCs w:val="22"/>
          <w:lang w:val="en-GB"/>
        </w:rPr>
        <w:t>SCHEDULE A</w:t>
      </w:r>
    </w:p>
    <w:p w14:paraId="7AAFBA6C"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sidRPr="00FA0AEB">
        <w:rPr>
          <w:rFonts w:cs="Arial"/>
          <w:szCs w:val="22"/>
          <w:lang w:val="en-GB"/>
        </w:rPr>
        <w:t>[</w:t>
      </w:r>
      <w:r w:rsidRPr="00FA0AEB">
        <w:rPr>
          <w:rFonts w:cs="Arial"/>
          <w:szCs w:val="22"/>
          <w:highlight w:val="yellow"/>
          <w:lang w:val="en-GB"/>
        </w:rPr>
        <w:t>Insert details of Deliverables from RFP</w:t>
      </w:r>
      <w:r w:rsidRPr="00FA0AEB">
        <w:rPr>
          <w:rFonts w:cs="Arial"/>
          <w:szCs w:val="22"/>
          <w:lang w:val="en-GB"/>
        </w:rPr>
        <w:t>]</w:t>
      </w:r>
    </w:p>
    <w:p w14:paraId="428FA8B6"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1C48221D"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lang w:val="en-GB"/>
        </w:rPr>
      </w:pPr>
      <w:r w:rsidRPr="00FA0AEB">
        <w:rPr>
          <w:rFonts w:cs="Arial"/>
          <w:szCs w:val="22"/>
          <w:lang w:val="en-GB"/>
        </w:rPr>
        <w:br w:type="page"/>
      </w:r>
    </w:p>
    <w:p w14:paraId="16517DC4"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FA0AEB">
        <w:rPr>
          <w:rFonts w:cs="Arial"/>
          <w:b/>
          <w:szCs w:val="22"/>
          <w:lang w:val="en-GB"/>
        </w:rPr>
        <w:t>SCHEDULE B</w:t>
      </w:r>
    </w:p>
    <w:p w14:paraId="4F5289C4"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sidRPr="00FA0AEB">
        <w:rPr>
          <w:rFonts w:cs="Arial"/>
          <w:szCs w:val="22"/>
          <w:highlight w:val="yellow"/>
          <w:lang w:val="en-GB"/>
        </w:rPr>
        <w:t>[Insert timeline/project implementation plan from the RFP]</w:t>
      </w:r>
    </w:p>
    <w:p w14:paraId="2C7BFB92"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p>
    <w:p w14:paraId="2B6EE1F0"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highlight w:val="yellow"/>
          <w:lang w:val="en-GB"/>
        </w:rPr>
      </w:pPr>
      <w:r w:rsidRPr="00FA0AEB">
        <w:rPr>
          <w:rFonts w:cs="Arial"/>
          <w:szCs w:val="22"/>
          <w:highlight w:val="yellow"/>
          <w:lang w:val="en-GB"/>
        </w:rPr>
        <w:br w:type="page"/>
      </w:r>
    </w:p>
    <w:p w14:paraId="57DE7C1E"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b/>
          <w:szCs w:val="22"/>
          <w:lang w:val="en-GB"/>
        </w:rPr>
      </w:pPr>
      <w:r w:rsidRPr="00FA0AEB">
        <w:rPr>
          <w:rFonts w:cs="Arial"/>
          <w:b/>
          <w:szCs w:val="22"/>
          <w:lang w:val="en-GB"/>
        </w:rPr>
        <w:t>SCHEDULE C</w:t>
      </w:r>
    </w:p>
    <w:p w14:paraId="0D4C7321"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center"/>
        <w:rPr>
          <w:rFonts w:cs="Arial"/>
          <w:szCs w:val="22"/>
          <w:lang w:val="en-GB"/>
        </w:rPr>
      </w:pPr>
      <w:r w:rsidRPr="00FA0AEB">
        <w:rPr>
          <w:rFonts w:cs="Arial"/>
          <w:szCs w:val="22"/>
          <w:lang w:val="en-GB"/>
        </w:rPr>
        <w:t>[</w:t>
      </w:r>
      <w:r w:rsidRPr="00FA0AEB">
        <w:rPr>
          <w:rFonts w:cs="Arial"/>
          <w:szCs w:val="22"/>
          <w:highlight w:val="yellow"/>
          <w:lang w:val="en-GB"/>
        </w:rPr>
        <w:t>Insert pricing details from the RFP</w:t>
      </w:r>
      <w:r w:rsidRPr="00FA0AEB">
        <w:rPr>
          <w:rFonts w:cs="Arial"/>
          <w:szCs w:val="22"/>
          <w:lang w:val="en-GB"/>
        </w:rPr>
        <w:t>]</w:t>
      </w:r>
    </w:p>
    <w:p w14:paraId="48E95F80" w14:textId="77777777" w:rsidR="00FA0AEB" w:rsidRPr="00FA0AEB" w:rsidRDefault="00FA0AEB" w:rsidP="00FA0AEB">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cs="Arial"/>
          <w:szCs w:val="22"/>
          <w:bdr w:val="none" w:sz="0" w:space="0" w:color="auto"/>
          <w:lang w:val="en-GB"/>
        </w:rPr>
      </w:pPr>
    </w:p>
    <w:p w14:paraId="1B49FC32" w14:textId="77777777" w:rsidR="00CC4F6E" w:rsidRPr="0059667D" w:rsidRDefault="00CC4F6E" w:rsidP="00CC4F6E">
      <w:pPr>
        <w:pStyle w:val="ListParagraph"/>
        <w:rPr>
          <w:rFonts w:cs="Arial"/>
          <w:szCs w:val="22"/>
          <w:lang w:val="en-GB"/>
        </w:rPr>
      </w:pPr>
    </w:p>
    <w:sectPr w:rsidR="00CC4F6E" w:rsidRPr="005966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F37B" w14:textId="77777777" w:rsidR="00785D6C" w:rsidRDefault="00785D6C" w:rsidP="00625E40">
      <w:pPr>
        <w:spacing w:before="0" w:after="0"/>
      </w:pPr>
      <w:r>
        <w:separator/>
      </w:r>
    </w:p>
  </w:endnote>
  <w:endnote w:type="continuationSeparator" w:id="0">
    <w:p w14:paraId="079E3467" w14:textId="77777777" w:rsidR="00785D6C" w:rsidRDefault="00785D6C" w:rsidP="00625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755552"/>
      <w:docPartObj>
        <w:docPartGallery w:val="Page Numbers (Bottom of Page)"/>
        <w:docPartUnique/>
      </w:docPartObj>
    </w:sdtPr>
    <w:sdtEndPr>
      <w:rPr>
        <w:noProof/>
      </w:rPr>
    </w:sdtEndPr>
    <w:sdtContent>
      <w:p w14:paraId="32D52A79" w14:textId="77777777" w:rsidR="00625E40" w:rsidRDefault="00625E40">
        <w:pPr>
          <w:pStyle w:val="Footer"/>
          <w:jc w:val="right"/>
        </w:pPr>
        <w:r>
          <w:fldChar w:fldCharType="begin"/>
        </w:r>
        <w:r>
          <w:instrText xml:space="preserve"> PAGE   \* MERGEFORMAT </w:instrText>
        </w:r>
        <w:r>
          <w:fldChar w:fldCharType="separate"/>
        </w:r>
        <w:r w:rsidR="000B0176">
          <w:rPr>
            <w:noProof/>
          </w:rPr>
          <w:t>15</w:t>
        </w:r>
        <w:r>
          <w:rPr>
            <w:noProof/>
          </w:rPr>
          <w:fldChar w:fldCharType="end"/>
        </w:r>
      </w:p>
    </w:sdtContent>
  </w:sdt>
  <w:p w14:paraId="36CB2153" w14:textId="77777777" w:rsidR="00625E40" w:rsidRDefault="0062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F57B" w14:textId="77777777" w:rsidR="00785D6C" w:rsidRDefault="00785D6C" w:rsidP="00625E40">
      <w:pPr>
        <w:spacing w:before="0" w:after="0"/>
      </w:pPr>
      <w:r>
        <w:separator/>
      </w:r>
    </w:p>
  </w:footnote>
  <w:footnote w:type="continuationSeparator" w:id="0">
    <w:p w14:paraId="086504B4" w14:textId="77777777" w:rsidR="00785D6C" w:rsidRDefault="00785D6C" w:rsidP="00625E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FCB"/>
    <w:multiLevelType w:val="hybridMultilevel"/>
    <w:tmpl w:val="EE56FF2E"/>
    <w:lvl w:ilvl="0" w:tplc="A51A44A0">
      <w:start w:val="1"/>
      <w:numFmt w:val="lowerLetter"/>
      <w:lvlText w:val="(%1)"/>
      <w:lvlJc w:val="left"/>
      <w:pPr>
        <w:ind w:left="4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9AC"/>
    <w:multiLevelType w:val="hybridMultilevel"/>
    <w:tmpl w:val="77A2E77E"/>
    <w:lvl w:ilvl="0" w:tplc="F8C656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31240"/>
    <w:multiLevelType w:val="hybridMultilevel"/>
    <w:tmpl w:val="BF10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292A"/>
    <w:multiLevelType w:val="hybridMultilevel"/>
    <w:tmpl w:val="B6823E5A"/>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D7514"/>
    <w:multiLevelType w:val="hybridMultilevel"/>
    <w:tmpl w:val="7EC27F00"/>
    <w:lvl w:ilvl="0" w:tplc="D9926BEA">
      <w:start w:val="1"/>
      <w:numFmt w:val="lowerLetter"/>
      <w:lvlText w:val="(%1)"/>
      <w:lvlJc w:val="left"/>
      <w:pPr>
        <w:ind w:left="450" w:hanging="39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8220349"/>
    <w:multiLevelType w:val="hybridMultilevel"/>
    <w:tmpl w:val="4CAA7D26"/>
    <w:lvl w:ilvl="0" w:tplc="99364234">
      <w:start w:val="1"/>
      <w:numFmt w:val="decimal"/>
      <w:lvlText w:val="%1."/>
      <w:lvlJc w:val="left"/>
      <w:pPr>
        <w:ind w:left="360" w:firstLine="0"/>
      </w:pPr>
      <w:rPr>
        <w:rFonts w:hint="default"/>
        <w:b/>
      </w:rPr>
    </w:lvl>
    <w:lvl w:ilvl="1" w:tplc="D59C38AC">
      <w:start w:val="1"/>
      <w:numFmt w:val="lowerLetter"/>
      <w:lvlText w:val="(%2)"/>
      <w:lvlJc w:val="left"/>
      <w:pPr>
        <w:ind w:left="1140" w:hanging="60"/>
      </w:pPr>
      <w:rPr>
        <w:rFonts w:hint="default"/>
        <w:b/>
        <w:spacing w:val="0"/>
        <w:sz w:val="22"/>
      </w:rPr>
    </w:lvl>
    <w:lvl w:ilvl="2" w:tplc="F95CE8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94ADC"/>
    <w:multiLevelType w:val="hybridMultilevel"/>
    <w:tmpl w:val="A292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146E3"/>
    <w:multiLevelType w:val="hybridMultilevel"/>
    <w:tmpl w:val="53626060"/>
    <w:lvl w:ilvl="0" w:tplc="0E425D68">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E3E55A2"/>
    <w:multiLevelType w:val="hybridMultilevel"/>
    <w:tmpl w:val="C7EC604A"/>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E22D7"/>
    <w:multiLevelType w:val="multilevel"/>
    <w:tmpl w:val="814E08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05C14C9"/>
    <w:multiLevelType w:val="hybridMultilevel"/>
    <w:tmpl w:val="C414ECBE"/>
    <w:lvl w:ilvl="0" w:tplc="A3AEEB4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4073D"/>
    <w:multiLevelType w:val="multilevel"/>
    <w:tmpl w:val="E688897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4B87157"/>
    <w:multiLevelType w:val="hybridMultilevel"/>
    <w:tmpl w:val="4AA029DA"/>
    <w:lvl w:ilvl="0" w:tplc="F3AA7832">
      <w:start w:val="1"/>
      <w:numFmt w:val="lowerLetter"/>
      <w:lvlText w:val="(%1)"/>
      <w:lvlJc w:val="left"/>
      <w:pPr>
        <w:ind w:left="1339" w:hanging="360"/>
      </w:pPr>
      <w:rPr>
        <w:rFonts w:hint="default"/>
        <w:b/>
      </w:rPr>
    </w:lvl>
    <w:lvl w:ilvl="1" w:tplc="FDF08F36">
      <w:start w:val="1"/>
      <w:numFmt w:val="lowerRoman"/>
      <w:lvlText w:val="(%2)"/>
      <w:lvlJc w:val="left"/>
      <w:pPr>
        <w:ind w:left="2059" w:hanging="360"/>
      </w:pPr>
      <w:rPr>
        <w:rFonts w:hint="default"/>
        <w:b/>
      </w:r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3" w15:restartNumberingAfterBreak="0">
    <w:nsid w:val="26DD2AD4"/>
    <w:multiLevelType w:val="hybridMultilevel"/>
    <w:tmpl w:val="E6FAA030"/>
    <w:lvl w:ilvl="0" w:tplc="0E425D68">
      <w:start w:val="1"/>
      <w:numFmt w:val="upperLetter"/>
      <w:lvlText w:val="%1."/>
      <w:lvlJc w:val="left"/>
      <w:pPr>
        <w:ind w:left="720" w:hanging="360"/>
      </w:pPr>
      <w:rPr>
        <w:rFonts w:hint="default"/>
        <w:b/>
      </w:rPr>
    </w:lvl>
    <w:lvl w:ilvl="1" w:tplc="C5524D36">
      <w:start w:val="1"/>
      <w:numFmt w:val="lowerLetter"/>
      <w:lvlText w:val="(%2)"/>
      <w:lvlJc w:val="left"/>
      <w:pPr>
        <w:ind w:left="1470" w:hanging="390"/>
      </w:pPr>
      <w:rPr>
        <w:rFonts w:hint="default"/>
        <w:b/>
      </w:rPr>
    </w:lvl>
    <w:lvl w:ilvl="2" w:tplc="EE966EFE">
      <w:start w:val="6"/>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B3453"/>
    <w:multiLevelType w:val="hybridMultilevel"/>
    <w:tmpl w:val="4436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00C1"/>
    <w:multiLevelType w:val="multilevel"/>
    <w:tmpl w:val="AAD8CFBE"/>
    <w:lvl w:ilvl="0">
      <w:start w:val="1"/>
      <w:numFmt w:val="decimal"/>
      <w:lvlText w:val="%1."/>
      <w:lvlJc w:val="left"/>
      <w:pPr>
        <w:ind w:left="360" w:firstLine="0"/>
      </w:pPr>
      <w:rPr>
        <w:rFonts w:hint="default"/>
        <w:b/>
      </w:rPr>
    </w:lvl>
    <w:lvl w:ilvl="1">
      <w:start w:val="1"/>
      <w:numFmt w:val="lowerLetter"/>
      <w:lvlText w:val="(%2)"/>
      <w:lvlJc w:val="left"/>
      <w:pPr>
        <w:ind w:left="1140" w:hanging="60"/>
      </w:pPr>
      <w:rPr>
        <w:rFonts w:hint="default"/>
        <w:b/>
        <w:spacing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FB5763"/>
    <w:multiLevelType w:val="hybridMultilevel"/>
    <w:tmpl w:val="936C16F4"/>
    <w:lvl w:ilvl="0" w:tplc="FDF08F36">
      <w:start w:val="1"/>
      <w:numFmt w:val="lowerRoman"/>
      <w:lvlText w:val="(%1)"/>
      <w:lvlJc w:val="left"/>
      <w:pPr>
        <w:ind w:left="2123" w:hanging="36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15:restartNumberingAfterBreak="0">
    <w:nsid w:val="33E644CF"/>
    <w:multiLevelType w:val="hybridMultilevel"/>
    <w:tmpl w:val="B3F40A4C"/>
    <w:lvl w:ilvl="0" w:tplc="FC14355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562415"/>
    <w:multiLevelType w:val="hybridMultilevel"/>
    <w:tmpl w:val="0920870A"/>
    <w:lvl w:ilvl="0" w:tplc="A51A44A0">
      <w:start w:val="1"/>
      <w:numFmt w:val="lowerLetter"/>
      <w:lvlText w:val="(%1)"/>
      <w:lvlJc w:val="left"/>
      <w:pPr>
        <w:ind w:left="450" w:hanging="39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9EE045E"/>
    <w:multiLevelType w:val="multilevel"/>
    <w:tmpl w:val="D2349296"/>
    <w:lvl w:ilvl="0">
      <w:start w:val="5"/>
      <w:numFmt w:val="decimal"/>
      <w:lvlText w:val="%1."/>
      <w:lvlJc w:val="left"/>
      <w:pPr>
        <w:ind w:left="360" w:firstLine="0"/>
      </w:pPr>
      <w:rPr>
        <w:rFonts w:hint="default"/>
        <w:b/>
      </w:rPr>
    </w:lvl>
    <w:lvl w:ilvl="1">
      <w:start w:val="1"/>
      <w:numFmt w:val="lowerLetter"/>
      <w:lvlText w:val="(%2)"/>
      <w:lvlJc w:val="left"/>
      <w:pPr>
        <w:ind w:left="1470" w:hanging="39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A113FBC"/>
    <w:multiLevelType w:val="hybridMultilevel"/>
    <w:tmpl w:val="4CAA7D26"/>
    <w:lvl w:ilvl="0" w:tplc="99364234">
      <w:start w:val="1"/>
      <w:numFmt w:val="decimal"/>
      <w:lvlText w:val="%1."/>
      <w:lvlJc w:val="left"/>
      <w:pPr>
        <w:ind w:left="360" w:firstLine="0"/>
      </w:pPr>
      <w:rPr>
        <w:rFonts w:hint="default"/>
        <w:b/>
      </w:rPr>
    </w:lvl>
    <w:lvl w:ilvl="1" w:tplc="D59C38AC">
      <w:start w:val="1"/>
      <w:numFmt w:val="lowerLetter"/>
      <w:lvlText w:val="(%2)"/>
      <w:lvlJc w:val="left"/>
      <w:pPr>
        <w:ind w:left="1140" w:hanging="60"/>
      </w:pPr>
      <w:rPr>
        <w:rFonts w:hint="default"/>
        <w:b/>
        <w:spacing w:val="0"/>
        <w:sz w:val="22"/>
      </w:rPr>
    </w:lvl>
    <w:lvl w:ilvl="2" w:tplc="F95CE88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C40DE"/>
    <w:multiLevelType w:val="hybridMultilevel"/>
    <w:tmpl w:val="739E1742"/>
    <w:lvl w:ilvl="0" w:tplc="135E71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59B593C"/>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23" w15:restartNumberingAfterBreak="0">
    <w:nsid w:val="56AF44E7"/>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24" w15:restartNumberingAfterBreak="0">
    <w:nsid w:val="59B07703"/>
    <w:multiLevelType w:val="hybridMultilevel"/>
    <w:tmpl w:val="D012CA78"/>
    <w:lvl w:ilvl="0" w:tplc="0B9A90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00BE3"/>
    <w:multiLevelType w:val="multilevel"/>
    <w:tmpl w:val="6D6890F2"/>
    <w:lvl w:ilvl="0">
      <w:start w:val="3"/>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61DD1687"/>
    <w:multiLevelType w:val="hybridMultilevel"/>
    <w:tmpl w:val="138897EC"/>
    <w:lvl w:ilvl="0" w:tplc="75D83CE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07289"/>
    <w:multiLevelType w:val="multilevel"/>
    <w:tmpl w:val="FD36B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67035E"/>
    <w:multiLevelType w:val="hybridMultilevel"/>
    <w:tmpl w:val="D2349296"/>
    <w:lvl w:ilvl="0" w:tplc="0B46DCF2">
      <w:start w:val="5"/>
      <w:numFmt w:val="decimal"/>
      <w:lvlText w:val="%1."/>
      <w:lvlJc w:val="left"/>
      <w:pPr>
        <w:ind w:left="360" w:firstLine="0"/>
      </w:pPr>
      <w:rPr>
        <w:rFonts w:hint="default"/>
        <w:b/>
      </w:rPr>
    </w:lvl>
    <w:lvl w:ilvl="1" w:tplc="11F8D068">
      <w:start w:val="1"/>
      <w:numFmt w:val="lowerLetter"/>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14E72"/>
    <w:multiLevelType w:val="multilevel"/>
    <w:tmpl w:val="15C236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9B6E1F"/>
    <w:multiLevelType w:val="hybridMultilevel"/>
    <w:tmpl w:val="EDA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70D2A"/>
    <w:multiLevelType w:val="hybridMultilevel"/>
    <w:tmpl w:val="792298EE"/>
    <w:lvl w:ilvl="0" w:tplc="5426A53C">
      <w:start w:val="1"/>
      <w:numFmt w:val="lowerLetter"/>
      <w:lvlText w:val="(%1)"/>
      <w:lvlJc w:val="left"/>
      <w:pPr>
        <w:ind w:left="1039" w:hanging="979"/>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4C7502B"/>
    <w:multiLevelType w:val="hybridMultilevel"/>
    <w:tmpl w:val="E15C23BA"/>
    <w:lvl w:ilvl="0" w:tplc="4B682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367DD"/>
    <w:multiLevelType w:val="hybridMultilevel"/>
    <w:tmpl w:val="CB123022"/>
    <w:lvl w:ilvl="0" w:tplc="A3AEEB48">
      <w:start w:val="1"/>
      <w:numFmt w:val="lowerLetter"/>
      <w:lvlText w:val="(%1)"/>
      <w:lvlJc w:val="left"/>
      <w:pPr>
        <w:ind w:left="814" w:hanging="39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4" w15:restartNumberingAfterBreak="0">
    <w:nsid w:val="78E6656B"/>
    <w:multiLevelType w:val="multilevel"/>
    <w:tmpl w:val="1D2C856E"/>
    <w:lvl w:ilvl="0">
      <w:start w:val="1"/>
      <w:numFmt w:val="decimal"/>
      <w:lvlText w:val="%1."/>
      <w:lvlJc w:val="left"/>
      <w:pPr>
        <w:ind w:left="360" w:firstLine="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D1C717B"/>
    <w:multiLevelType w:val="hybridMultilevel"/>
    <w:tmpl w:val="AB9C2950"/>
    <w:lvl w:ilvl="0" w:tplc="25B051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316FE3"/>
    <w:multiLevelType w:val="multilevel"/>
    <w:tmpl w:val="512EBA5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05" w:hanging="105"/>
      </w:pPr>
      <w:rPr>
        <w:rFonts w:hint="default"/>
        <w:b/>
      </w:rPr>
    </w:lvl>
    <w:lvl w:ilvl="3">
      <w:start w:val="1"/>
      <w:numFmt w:val="decimal"/>
      <w:lvlText w:val="%1.%2.%3.%4"/>
      <w:lvlJc w:val="left"/>
      <w:pPr>
        <w:ind w:left="105" w:hanging="105"/>
      </w:pPr>
      <w:rPr>
        <w:rFonts w:hint="default"/>
        <w:b/>
      </w:rPr>
    </w:lvl>
    <w:lvl w:ilvl="4">
      <w:start w:val="1"/>
      <w:numFmt w:val="decimal"/>
      <w:lvlText w:val="%1.%2.%3.%4.%5"/>
      <w:lvlJc w:val="left"/>
      <w:pPr>
        <w:ind w:left="465" w:hanging="465"/>
      </w:pPr>
      <w:rPr>
        <w:rFonts w:hint="default"/>
        <w:b/>
      </w:rPr>
    </w:lvl>
    <w:lvl w:ilvl="5">
      <w:start w:val="1"/>
      <w:numFmt w:val="decimal"/>
      <w:lvlText w:val="%1.%2.%3.%4.%5.%6"/>
      <w:lvlJc w:val="left"/>
      <w:pPr>
        <w:ind w:left="465" w:hanging="465"/>
      </w:pPr>
      <w:rPr>
        <w:rFonts w:hint="default"/>
        <w:b/>
      </w:rPr>
    </w:lvl>
    <w:lvl w:ilvl="6">
      <w:start w:val="1"/>
      <w:numFmt w:val="decimal"/>
      <w:lvlText w:val="%1.%2.%3.%4.%5.%6.%7"/>
      <w:lvlJc w:val="left"/>
      <w:pPr>
        <w:ind w:left="825" w:hanging="825"/>
      </w:pPr>
      <w:rPr>
        <w:rFonts w:hint="default"/>
        <w:b/>
      </w:rPr>
    </w:lvl>
    <w:lvl w:ilvl="7">
      <w:start w:val="1"/>
      <w:numFmt w:val="decimal"/>
      <w:lvlText w:val="%1.%2.%3.%4.%5.%6.%7.%8"/>
      <w:lvlJc w:val="left"/>
      <w:pPr>
        <w:ind w:left="825" w:hanging="825"/>
      </w:pPr>
      <w:rPr>
        <w:rFonts w:hint="default"/>
        <w:b/>
      </w:rPr>
    </w:lvl>
    <w:lvl w:ilvl="8">
      <w:start w:val="1"/>
      <w:numFmt w:val="decimal"/>
      <w:lvlText w:val="%1.%2.%3.%4.%5.%6.%7.%8.%9"/>
      <w:lvlJc w:val="left"/>
      <w:pPr>
        <w:ind w:left="1185" w:hanging="1185"/>
      </w:pPr>
      <w:rPr>
        <w:rFonts w:hint="default"/>
        <w:b/>
      </w:rPr>
    </w:lvl>
  </w:abstractNum>
  <w:abstractNum w:abstractNumId="37" w15:restartNumberingAfterBreak="0">
    <w:nsid w:val="7F5A7521"/>
    <w:multiLevelType w:val="hybridMultilevel"/>
    <w:tmpl w:val="177E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1"/>
  </w:num>
  <w:num w:numId="4">
    <w:abstractNumId w:val="2"/>
  </w:num>
  <w:num w:numId="5">
    <w:abstractNumId w:val="22"/>
  </w:num>
  <w:num w:numId="6">
    <w:abstractNumId w:val="36"/>
  </w:num>
  <w:num w:numId="7">
    <w:abstractNumId w:val="5"/>
  </w:num>
  <w:num w:numId="8">
    <w:abstractNumId w:val="34"/>
  </w:num>
  <w:num w:numId="9">
    <w:abstractNumId w:val="15"/>
  </w:num>
  <w:num w:numId="10">
    <w:abstractNumId w:val="24"/>
  </w:num>
  <w:num w:numId="11">
    <w:abstractNumId w:val="27"/>
  </w:num>
  <w:num w:numId="12">
    <w:abstractNumId w:val="9"/>
  </w:num>
  <w:num w:numId="13">
    <w:abstractNumId w:val="26"/>
  </w:num>
  <w:num w:numId="14">
    <w:abstractNumId w:val="28"/>
  </w:num>
  <w:num w:numId="15">
    <w:abstractNumId w:val="32"/>
  </w:num>
  <w:num w:numId="16">
    <w:abstractNumId w:val="14"/>
  </w:num>
  <w:num w:numId="17">
    <w:abstractNumId w:val="29"/>
  </w:num>
  <w:num w:numId="18">
    <w:abstractNumId w:val="23"/>
  </w:num>
  <w:num w:numId="19">
    <w:abstractNumId w:val="19"/>
  </w:num>
  <w:num w:numId="20">
    <w:abstractNumId w:val="12"/>
  </w:num>
  <w:num w:numId="21">
    <w:abstractNumId w:val="16"/>
  </w:num>
  <w:num w:numId="22">
    <w:abstractNumId w:val="18"/>
  </w:num>
  <w:num w:numId="23">
    <w:abstractNumId w:val="0"/>
  </w:num>
  <w:num w:numId="24">
    <w:abstractNumId w:val="3"/>
  </w:num>
  <w:num w:numId="25">
    <w:abstractNumId w:val="8"/>
  </w:num>
  <w:num w:numId="26">
    <w:abstractNumId w:val="10"/>
  </w:num>
  <w:num w:numId="27">
    <w:abstractNumId w:val="33"/>
  </w:num>
  <w:num w:numId="28">
    <w:abstractNumId w:val="4"/>
  </w:num>
  <w:num w:numId="29">
    <w:abstractNumId w:val="17"/>
  </w:num>
  <w:num w:numId="30">
    <w:abstractNumId w:val="17"/>
  </w:num>
  <w:num w:numId="31">
    <w:abstractNumId w:val="30"/>
  </w:num>
  <w:num w:numId="32">
    <w:abstractNumId w:val="11"/>
  </w:num>
  <w:num w:numId="33">
    <w:abstractNumId w:val="35"/>
  </w:num>
  <w:num w:numId="34">
    <w:abstractNumId w:val="1"/>
  </w:num>
  <w:num w:numId="35">
    <w:abstractNumId w:val="20"/>
  </w:num>
  <w:num w:numId="36">
    <w:abstractNumId w:val="25"/>
  </w:num>
  <w:num w:numId="37">
    <w:abstractNumId w:val="21"/>
  </w:num>
  <w:num w:numId="38">
    <w:abstractNumId w:val="3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0D"/>
    <w:rsid w:val="000822CC"/>
    <w:rsid w:val="0009777A"/>
    <w:rsid w:val="000B0176"/>
    <w:rsid w:val="00106453"/>
    <w:rsid w:val="00117381"/>
    <w:rsid w:val="0018003B"/>
    <w:rsid w:val="00183849"/>
    <w:rsid w:val="001E6A0D"/>
    <w:rsid w:val="00222C48"/>
    <w:rsid w:val="00230DB4"/>
    <w:rsid w:val="00280BF5"/>
    <w:rsid w:val="002D14A5"/>
    <w:rsid w:val="00394C18"/>
    <w:rsid w:val="003D10F8"/>
    <w:rsid w:val="003D5691"/>
    <w:rsid w:val="003D571A"/>
    <w:rsid w:val="00400320"/>
    <w:rsid w:val="00450D1A"/>
    <w:rsid w:val="00454F96"/>
    <w:rsid w:val="0059667D"/>
    <w:rsid w:val="005B4BF1"/>
    <w:rsid w:val="006158C1"/>
    <w:rsid w:val="00625E40"/>
    <w:rsid w:val="00631199"/>
    <w:rsid w:val="006409C3"/>
    <w:rsid w:val="006B6BD5"/>
    <w:rsid w:val="006D7320"/>
    <w:rsid w:val="0070621F"/>
    <w:rsid w:val="00785D6C"/>
    <w:rsid w:val="007A0E48"/>
    <w:rsid w:val="007A7ABA"/>
    <w:rsid w:val="007C2DA0"/>
    <w:rsid w:val="007C3EC1"/>
    <w:rsid w:val="007C63B2"/>
    <w:rsid w:val="007D0803"/>
    <w:rsid w:val="007F5A0A"/>
    <w:rsid w:val="00801B21"/>
    <w:rsid w:val="00833597"/>
    <w:rsid w:val="008438CA"/>
    <w:rsid w:val="008646AD"/>
    <w:rsid w:val="008A5167"/>
    <w:rsid w:val="008C168F"/>
    <w:rsid w:val="008C3547"/>
    <w:rsid w:val="008D1715"/>
    <w:rsid w:val="008E4886"/>
    <w:rsid w:val="00911D13"/>
    <w:rsid w:val="009623A4"/>
    <w:rsid w:val="00967756"/>
    <w:rsid w:val="00A72521"/>
    <w:rsid w:val="00A76C8F"/>
    <w:rsid w:val="00A851D3"/>
    <w:rsid w:val="00AD778B"/>
    <w:rsid w:val="00B574FE"/>
    <w:rsid w:val="00B7699C"/>
    <w:rsid w:val="00C33419"/>
    <w:rsid w:val="00C36BC4"/>
    <w:rsid w:val="00C96BE9"/>
    <w:rsid w:val="00CA2497"/>
    <w:rsid w:val="00CB3DB0"/>
    <w:rsid w:val="00CC4F6E"/>
    <w:rsid w:val="00CE7AD2"/>
    <w:rsid w:val="00D40EC8"/>
    <w:rsid w:val="00D641CC"/>
    <w:rsid w:val="00DF2CB8"/>
    <w:rsid w:val="00E97BB2"/>
    <w:rsid w:val="00EE7577"/>
    <w:rsid w:val="00EF1A1C"/>
    <w:rsid w:val="00FA0AEB"/>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2608"/>
  <w15:chartTrackingRefBased/>
  <w15:docId w15:val="{E45F5134-EC5E-4CE1-B01F-076ED6AE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0D"/>
    <w:pPr>
      <w:pBdr>
        <w:top w:val="nil"/>
        <w:left w:val="nil"/>
        <w:bottom w:val="nil"/>
        <w:right w:val="nil"/>
        <w:between w:val="nil"/>
        <w:bar w:val="nil"/>
      </w:pBdr>
      <w:spacing w:before="240" w:after="240" w:line="240" w:lineRule="auto"/>
      <w:jc w:val="both"/>
    </w:pPr>
    <w:rPr>
      <w:rFonts w:ascii="Arial" w:eastAsia="Times New Roman" w:hAnsi="Arial" w:cs="Times New Roman"/>
      <w:szCs w:val="24"/>
      <w:bdr w:val="ni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A0D"/>
    <w:rPr>
      <w:rFonts w:ascii="Cambria" w:eastAsia="Cambria" w:hAnsi="Cambria"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4"/>
      <w:szCs w:val="24"/>
      <w:highlight w:val="none"/>
      <w:u w:val="single"/>
      <w:effect w:val="none"/>
      <w:bdr w:val="nil"/>
      <w:shd w:val="clear" w:color="auto" w:fill="auto"/>
      <w:rtl w:val="0"/>
      <w:cs w:val="0"/>
      <w:lang w:val="en-US" w:eastAsia="en-US" w:bidi="ar-SA"/>
    </w:rPr>
  </w:style>
  <w:style w:type="paragraph" w:styleId="ListParagraph">
    <w:name w:val="List Paragraph"/>
    <w:basedOn w:val="Normal"/>
    <w:uiPriority w:val="34"/>
    <w:qFormat/>
    <w:rsid w:val="0070621F"/>
    <w:pPr>
      <w:ind w:left="720"/>
      <w:contextualSpacing/>
    </w:pPr>
  </w:style>
  <w:style w:type="paragraph" w:styleId="Header">
    <w:name w:val="header"/>
    <w:basedOn w:val="Normal"/>
    <w:link w:val="HeaderChar"/>
    <w:uiPriority w:val="99"/>
    <w:unhideWhenUsed/>
    <w:rsid w:val="00625E40"/>
    <w:pPr>
      <w:tabs>
        <w:tab w:val="center" w:pos="4680"/>
        <w:tab w:val="right" w:pos="9360"/>
      </w:tabs>
      <w:spacing w:before="0" w:after="0"/>
    </w:pPr>
  </w:style>
  <w:style w:type="character" w:customStyle="1" w:styleId="HeaderChar">
    <w:name w:val="Header Char"/>
    <w:basedOn w:val="DefaultParagraphFont"/>
    <w:link w:val="Header"/>
    <w:uiPriority w:val="99"/>
    <w:rsid w:val="00625E40"/>
    <w:rPr>
      <w:rFonts w:ascii="Arial" w:eastAsia="Times New Roman" w:hAnsi="Arial" w:cs="Times New Roman"/>
      <w:szCs w:val="24"/>
      <w:bdr w:val="nil"/>
      <w:lang w:val="en-CA"/>
    </w:rPr>
  </w:style>
  <w:style w:type="paragraph" w:styleId="Footer">
    <w:name w:val="footer"/>
    <w:basedOn w:val="Normal"/>
    <w:link w:val="FooterChar"/>
    <w:uiPriority w:val="99"/>
    <w:unhideWhenUsed/>
    <w:rsid w:val="00625E40"/>
    <w:pPr>
      <w:tabs>
        <w:tab w:val="center" w:pos="4680"/>
        <w:tab w:val="right" w:pos="9360"/>
      </w:tabs>
      <w:spacing w:before="0" w:after="0"/>
    </w:pPr>
  </w:style>
  <w:style w:type="character" w:customStyle="1" w:styleId="FooterChar">
    <w:name w:val="Footer Char"/>
    <w:basedOn w:val="DefaultParagraphFont"/>
    <w:link w:val="Footer"/>
    <w:uiPriority w:val="99"/>
    <w:rsid w:val="00625E40"/>
    <w:rPr>
      <w:rFonts w:ascii="Arial" w:eastAsia="Times New Roman" w:hAnsi="Arial" w:cs="Times New Roman"/>
      <w:szCs w:val="24"/>
      <w:bdr w:val="nil"/>
      <w:lang w:val="en-CA"/>
    </w:rPr>
  </w:style>
  <w:style w:type="character" w:styleId="CommentReference">
    <w:name w:val="annotation reference"/>
    <w:basedOn w:val="DefaultParagraphFont"/>
    <w:uiPriority w:val="99"/>
    <w:semiHidden/>
    <w:unhideWhenUsed/>
    <w:rsid w:val="00B7699C"/>
    <w:rPr>
      <w:sz w:val="16"/>
      <w:szCs w:val="16"/>
    </w:rPr>
  </w:style>
  <w:style w:type="paragraph" w:styleId="CommentText">
    <w:name w:val="annotation text"/>
    <w:basedOn w:val="Normal"/>
    <w:link w:val="CommentTextChar"/>
    <w:uiPriority w:val="99"/>
    <w:semiHidden/>
    <w:unhideWhenUsed/>
    <w:rsid w:val="00B7699C"/>
    <w:rPr>
      <w:sz w:val="20"/>
      <w:szCs w:val="20"/>
    </w:rPr>
  </w:style>
  <w:style w:type="character" w:customStyle="1" w:styleId="CommentTextChar">
    <w:name w:val="Comment Text Char"/>
    <w:basedOn w:val="DefaultParagraphFont"/>
    <w:link w:val="CommentText"/>
    <w:uiPriority w:val="99"/>
    <w:semiHidden/>
    <w:rsid w:val="00B7699C"/>
    <w:rPr>
      <w:rFonts w:ascii="Arial" w:eastAsia="Times New Roman" w:hAnsi="Arial" w:cs="Times New Roman"/>
      <w:sz w:val="20"/>
      <w:szCs w:val="20"/>
      <w:bdr w:val="nil"/>
      <w:lang w:val="en-CA"/>
    </w:rPr>
  </w:style>
  <w:style w:type="paragraph" w:styleId="CommentSubject">
    <w:name w:val="annotation subject"/>
    <w:basedOn w:val="CommentText"/>
    <w:next w:val="CommentText"/>
    <w:link w:val="CommentSubjectChar"/>
    <w:uiPriority w:val="99"/>
    <w:semiHidden/>
    <w:unhideWhenUsed/>
    <w:rsid w:val="00B7699C"/>
    <w:rPr>
      <w:b/>
      <w:bCs/>
    </w:rPr>
  </w:style>
  <w:style w:type="character" w:customStyle="1" w:styleId="CommentSubjectChar">
    <w:name w:val="Comment Subject Char"/>
    <w:basedOn w:val="CommentTextChar"/>
    <w:link w:val="CommentSubject"/>
    <w:uiPriority w:val="99"/>
    <w:semiHidden/>
    <w:rsid w:val="00B7699C"/>
    <w:rPr>
      <w:rFonts w:ascii="Arial" w:eastAsia="Times New Roman" w:hAnsi="Arial" w:cs="Times New Roman"/>
      <w:b/>
      <w:bCs/>
      <w:sz w:val="20"/>
      <w:szCs w:val="20"/>
      <w:bdr w:val="nil"/>
      <w:lang w:val="en-CA"/>
    </w:rPr>
  </w:style>
  <w:style w:type="paragraph" w:styleId="BalloonText">
    <w:name w:val="Balloon Text"/>
    <w:basedOn w:val="Normal"/>
    <w:link w:val="BalloonTextChar"/>
    <w:uiPriority w:val="99"/>
    <w:semiHidden/>
    <w:unhideWhenUsed/>
    <w:rsid w:val="00B769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9C"/>
    <w:rPr>
      <w:rFonts w:ascii="Segoe UI" w:eastAsia="Times New Roman" w:hAnsi="Segoe UI" w:cs="Segoe UI"/>
      <w:sz w:val="18"/>
      <w:szCs w:val="18"/>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B847-ACF2-4BD0-9577-4D869AF5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Claire</dc:creator>
  <cp:keywords/>
  <dc:description/>
  <cp:lastModifiedBy>Tatum, Robert</cp:lastModifiedBy>
  <cp:revision>4</cp:revision>
  <dcterms:created xsi:type="dcterms:W3CDTF">2021-06-29T15:01:00Z</dcterms:created>
  <dcterms:modified xsi:type="dcterms:W3CDTF">2021-08-16T15:54:00Z</dcterms:modified>
</cp:coreProperties>
</file>