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97" w:rsidRDefault="00AE0E97" w:rsidP="00AE0E97">
      <w:pPr>
        <w:pStyle w:val="Heading2"/>
      </w:pPr>
      <w:bookmarkStart w:id="0" w:name="_Toc72849654"/>
      <w:r>
        <w:t>Type of Contract for Deliverables</w:t>
      </w:r>
      <w:bookmarkEnd w:id="0"/>
      <w:r>
        <w:t xml:space="preserve"> – Framework Agreement</w:t>
      </w:r>
    </w:p>
    <w:p w:rsidR="00AE0E97" w:rsidRDefault="00AE0E97" w:rsidP="00AE0E97">
      <w:r>
        <w:t xml:space="preserve">Up to three (3) of the top ranked respondents will be requested to enter into a framework agreement for the provision of </w:t>
      </w:r>
      <w:r w:rsidR="00AA2759">
        <w:t xml:space="preserve">these services at the end of the term of the initial agreement </w:t>
      </w:r>
      <w:r>
        <w:t xml:space="preserve">by use of a secondary procurement method. The term of the framework agreement is to be for a period of </w:t>
      </w:r>
      <w:r w:rsidR="00AA2759">
        <w:t>one</w:t>
      </w:r>
      <w:r>
        <w:t xml:space="preserve"> (</w:t>
      </w:r>
      <w:r w:rsidR="00AA2759">
        <w:t>1</w:t>
      </w:r>
      <w:r>
        <w:t>) year</w:t>
      </w:r>
      <w:r>
        <w:rPr>
          <w:b/>
        </w:rPr>
        <w:t>,</w:t>
      </w:r>
      <w:r>
        <w:t xml:space="preserve"> with an option in favour of CIG to extend the contract on the same terms and conditions for an additional term of up to</w:t>
      </w:r>
      <w:r w:rsidR="00AA2759">
        <w:t xml:space="preserve"> one</w:t>
      </w:r>
      <w:r>
        <w:t xml:space="preserve"> (</w:t>
      </w:r>
      <w:r w:rsidR="00AA2759">
        <w:t>1</w:t>
      </w:r>
      <w:r>
        <w:t xml:space="preserve">) year. </w:t>
      </w:r>
      <w:bookmarkStart w:id="1" w:name="_GoBack"/>
      <w:bookmarkEnd w:id="1"/>
    </w:p>
    <w:p w:rsidR="00AE0E97" w:rsidRPr="00B0103D" w:rsidRDefault="00AE0E97" w:rsidP="00AE0E97">
      <w:pPr>
        <w:spacing w:before="120" w:after="120"/>
        <w:rPr>
          <w:i/>
        </w:rPr>
      </w:pPr>
      <w:r w:rsidRPr="00CF0460">
        <w:t xml:space="preserve">The </w:t>
      </w:r>
      <w:r>
        <w:t>secondary p</w:t>
      </w:r>
      <w:r w:rsidRPr="00CF0460">
        <w:t>rocurement method that appl</w:t>
      </w:r>
      <w:r>
        <w:t>ies</w:t>
      </w:r>
      <w:r w:rsidRPr="00CF0460">
        <w:t xml:space="preserve"> to the selection of</w:t>
      </w:r>
      <w:r>
        <w:t xml:space="preserve"> a Supplier for the award of a c</w:t>
      </w:r>
      <w:r w:rsidRPr="00CF0460">
        <w:t xml:space="preserve">ontract under this Framework Agreement </w:t>
      </w:r>
      <w:r>
        <w:t>is:</w:t>
      </w:r>
    </w:p>
    <w:p w:rsidR="00AE0E97" w:rsidRDefault="00AE0E97" w:rsidP="00AE0E97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contextualSpacing w:val="0"/>
        <w:jc w:val="left"/>
      </w:pPr>
      <w:r>
        <w:t>competitive quotation</w:t>
      </w:r>
      <w:r w:rsidRPr="00B26DD5">
        <w:t>s through mini-competition</w:t>
      </w:r>
      <w:r>
        <w:t>.</w:t>
      </w:r>
    </w:p>
    <w:p w:rsidR="00AE0E97" w:rsidRPr="00B26DD5" w:rsidRDefault="00AE0E97" w:rsidP="00AE0E97">
      <w:pPr>
        <w:pStyle w:val="ListParagraph"/>
        <w:spacing w:after="120"/>
        <w:ind w:left="0"/>
        <w:contextualSpacing w:val="0"/>
      </w:pPr>
      <w:r>
        <w:t>The procedure</w:t>
      </w:r>
      <w:r w:rsidRPr="00B26DD5">
        <w:t xml:space="preserve"> for the application of the procurement method outlined above are the following</w:t>
      </w:r>
      <w:r>
        <w:t>:</w:t>
      </w:r>
    </w:p>
    <w:p w:rsidR="00AE0E97" w:rsidRPr="00926D8B" w:rsidRDefault="00AE0E97" w:rsidP="00AE0E97">
      <w:pPr>
        <w:spacing w:after="60"/>
      </w:pPr>
      <w:r w:rsidRPr="00926D8B">
        <w:t xml:space="preserve">The Purchaser will prepare a Request for </w:t>
      </w:r>
      <w:r>
        <w:t xml:space="preserve">Quotation </w:t>
      </w:r>
      <w:r w:rsidRPr="00926D8B">
        <w:t xml:space="preserve">(RFQ) and invite all eligible Suppliers </w:t>
      </w:r>
      <w:r>
        <w:t>on the F</w:t>
      </w:r>
      <w:r w:rsidRPr="00926D8B">
        <w:t xml:space="preserve">ramework Agreement to submit competitive </w:t>
      </w:r>
      <w:r>
        <w:t>quotation</w:t>
      </w:r>
      <w:r w:rsidRPr="00926D8B">
        <w:t>s</w:t>
      </w:r>
      <w:r>
        <w:t xml:space="preserve"> when they are required</w:t>
      </w:r>
      <w:r w:rsidRPr="00926D8B">
        <w:t xml:space="preserve">. </w:t>
      </w:r>
    </w:p>
    <w:p w:rsidR="00AE0E97" w:rsidRDefault="00AE0E97" w:rsidP="00AE0E97">
      <w:pPr>
        <w:pStyle w:val="ListParagraph"/>
        <w:spacing w:after="60"/>
        <w:ind w:left="600"/>
        <w:rPr>
          <w:i/>
        </w:rPr>
      </w:pPr>
      <w:r w:rsidRPr="00926D8B">
        <w:t>The RFQ will include</w:t>
      </w:r>
      <w:r w:rsidRPr="00B26DD5">
        <w:rPr>
          <w:i/>
        </w:rPr>
        <w:t>:</w:t>
      </w:r>
    </w:p>
    <w:p w:rsidR="00AE0E97" w:rsidRDefault="00AE0E97" w:rsidP="00AE0E97">
      <w:pPr>
        <w:pStyle w:val="ListParagraph"/>
        <w:spacing w:after="60"/>
        <w:ind w:left="600"/>
        <w:rPr>
          <w:i/>
        </w:rPr>
      </w:pPr>
    </w:p>
    <w:p w:rsidR="00AE0E97" w:rsidRPr="00926D8B" w:rsidRDefault="00AE0E97" w:rsidP="00AE0E97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1152"/>
        <w:contextualSpacing w:val="0"/>
        <w:jc w:val="left"/>
      </w:pPr>
      <w:r w:rsidRPr="00926D8B">
        <w:t xml:space="preserve">the </w:t>
      </w:r>
      <w:r>
        <w:t>Services</w:t>
      </w:r>
      <w:r w:rsidRPr="00926D8B">
        <w:t xml:space="preserve"> to be delivered</w:t>
      </w:r>
    </w:p>
    <w:p w:rsidR="00AE0E97" w:rsidRPr="00926D8B" w:rsidRDefault="00AE0E97" w:rsidP="00AE0E97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1152"/>
        <w:contextualSpacing w:val="0"/>
        <w:jc w:val="left"/>
      </w:pPr>
      <w:r w:rsidRPr="00926D8B">
        <w:t>delivery date(s) or schedule</w:t>
      </w:r>
    </w:p>
    <w:p w:rsidR="00AE0E97" w:rsidRDefault="00AE0E97" w:rsidP="00AE0E97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1152"/>
        <w:contextualSpacing w:val="0"/>
        <w:jc w:val="left"/>
      </w:pPr>
      <w:r w:rsidRPr="00926D8B">
        <w:t xml:space="preserve">details of any </w:t>
      </w:r>
      <w:r>
        <w:t xml:space="preserve">quality assurance </w:t>
      </w:r>
      <w:r w:rsidRPr="00926D8B">
        <w:t>or tests that are additional to those described in the Framework Agreement</w:t>
      </w:r>
    </w:p>
    <w:p w:rsidR="00AE0E97" w:rsidRPr="00926D8B" w:rsidRDefault="00AE0E97" w:rsidP="00AE0E97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1152"/>
        <w:contextualSpacing w:val="0"/>
        <w:jc w:val="left"/>
      </w:pPr>
      <w:r w:rsidRPr="00926D8B">
        <w:t xml:space="preserve">deadline for submission of </w:t>
      </w:r>
      <w:r>
        <w:t>quotation</w:t>
      </w:r>
      <w:r w:rsidRPr="00926D8B">
        <w:t>s</w:t>
      </w:r>
    </w:p>
    <w:p w:rsidR="00AE0E97" w:rsidRPr="00926D8B" w:rsidRDefault="00AE0E97" w:rsidP="00AE0E97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1152"/>
        <w:contextualSpacing w:val="0"/>
        <w:jc w:val="left"/>
      </w:pPr>
      <w:r w:rsidRPr="00926D8B">
        <w:t>request to Suppliers to demonstrate that they continue to be eligible a</w:t>
      </w:r>
      <w:r>
        <w:t>nd qualified to supply the Services.</w:t>
      </w:r>
    </w:p>
    <w:p w:rsidR="00AE0E97" w:rsidRDefault="00AE0E97" w:rsidP="00AE0E97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1152"/>
        <w:contextualSpacing w:val="0"/>
        <w:jc w:val="left"/>
        <w:rPr>
          <w:i/>
        </w:rPr>
      </w:pPr>
      <w:r w:rsidRPr="00CF0460">
        <w:rPr>
          <w:i/>
        </w:rPr>
        <w:t>any other relevant information.</w:t>
      </w:r>
    </w:p>
    <w:p w:rsidR="00AE0E97" w:rsidRPr="00926D8B" w:rsidRDefault="00AE0E97" w:rsidP="00AE0E97">
      <w:r>
        <w:t>The Purchaser shall award the call-off contract to the Supplier whose b</w:t>
      </w:r>
      <w:r w:rsidRPr="00926D8B">
        <w:t>id has been determined to be:</w:t>
      </w:r>
    </w:p>
    <w:p w:rsidR="00AE0E97" w:rsidRPr="00926D8B" w:rsidRDefault="00AE0E97" w:rsidP="00AE0E97">
      <w:pPr>
        <w:pStyle w:val="ListParagraph"/>
        <w:numPr>
          <w:ilvl w:val="0"/>
          <w:numId w:val="2"/>
        </w:numPr>
        <w:contextualSpacing w:val="0"/>
      </w:pPr>
      <w:r w:rsidRPr="00926D8B">
        <w:t>substantially responsive to the RFQ; and</w:t>
      </w:r>
    </w:p>
    <w:p w:rsidR="00AE0E97" w:rsidRDefault="00AE0E97" w:rsidP="00AE0E97">
      <w:pPr>
        <w:pStyle w:val="ListParagraph"/>
        <w:numPr>
          <w:ilvl w:val="0"/>
          <w:numId w:val="2"/>
        </w:numPr>
        <w:contextualSpacing w:val="0"/>
      </w:pPr>
      <w:r>
        <w:t>the lowest evaluated cost.</w:t>
      </w:r>
    </w:p>
    <w:p w:rsidR="00AE0E97" w:rsidRPr="00B031D0" w:rsidRDefault="00AE0E97" w:rsidP="00AE0E97">
      <w:pPr>
        <w:spacing w:after="60"/>
        <w:rPr>
          <w:b/>
        </w:rPr>
      </w:pPr>
      <w:r>
        <w:br/>
      </w:r>
      <w:r w:rsidRPr="00926D8B">
        <w:t xml:space="preserve">Suppliers are </w:t>
      </w:r>
      <w:r>
        <w:t>not permitted to quote a price that is higher than the base p</w:t>
      </w:r>
      <w:r w:rsidRPr="00926D8B">
        <w:t>rice</w:t>
      </w:r>
      <w:r>
        <w:t>s</w:t>
      </w:r>
      <w:r w:rsidRPr="00926D8B">
        <w:t xml:space="preserve"> stated in the Framework Agreement</w:t>
      </w:r>
      <w:r>
        <w:t xml:space="preserve">, subject to </w:t>
      </w:r>
      <w:r w:rsidRPr="00926D8B">
        <w:t xml:space="preserve">agreed </w:t>
      </w:r>
      <w:r>
        <w:t xml:space="preserve">inflationary </w:t>
      </w:r>
      <w:r w:rsidRPr="00926D8B">
        <w:t>price adjustment</w:t>
      </w:r>
      <w:r>
        <w:t>s.</w:t>
      </w:r>
    </w:p>
    <w:p w:rsidR="00550B9C" w:rsidRDefault="00AA2759"/>
    <w:sectPr w:rsidR="00550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33EE1"/>
    <w:multiLevelType w:val="hybridMultilevel"/>
    <w:tmpl w:val="6FE2C3BE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" w15:restartNumberingAfterBreak="0">
    <w:nsid w:val="293C1CF2"/>
    <w:multiLevelType w:val="hybridMultilevel"/>
    <w:tmpl w:val="65FE1710"/>
    <w:lvl w:ilvl="0" w:tplc="C2F81788">
      <w:start w:val="1"/>
      <w:numFmt w:val="lowerLetter"/>
      <w:lvlText w:val="(%1)"/>
      <w:lvlJc w:val="left"/>
      <w:pPr>
        <w:ind w:left="1632" w:hanging="5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97"/>
    <w:rsid w:val="001C7A1E"/>
    <w:rsid w:val="00AA2759"/>
    <w:rsid w:val="00AE0E97"/>
    <w:rsid w:val="00BC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BEDA7-AB68-4CC4-A0AB-B0D013DF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E97"/>
    <w:pPr>
      <w:pBdr>
        <w:top w:val="nil"/>
        <w:left w:val="nil"/>
        <w:bottom w:val="nil"/>
        <w:right w:val="nil"/>
        <w:between w:val="nil"/>
        <w:bar w:val="nil"/>
      </w:pBdr>
      <w:spacing w:before="240" w:after="240" w:line="240" w:lineRule="auto"/>
      <w:jc w:val="both"/>
    </w:pPr>
    <w:rPr>
      <w:rFonts w:ascii="Arial" w:eastAsia="Times New Roman" w:hAnsi="Arial" w:cs="Times New Roman"/>
      <w:szCs w:val="24"/>
      <w:bdr w:val="nil"/>
      <w:lang w:val="en-CA"/>
    </w:rPr>
  </w:style>
  <w:style w:type="paragraph" w:styleId="Heading2">
    <w:name w:val="heading 2"/>
    <w:basedOn w:val="Normal"/>
    <w:next w:val="Normal"/>
    <w:link w:val="Heading2Char"/>
    <w:autoRedefine/>
    <w:qFormat/>
    <w:rsid w:val="00AE0E97"/>
    <w:pPr>
      <w:keepNext/>
      <w:keepLines/>
      <w:widowControl w:val="0"/>
      <w:tabs>
        <w:tab w:val="left" w:pos="720"/>
      </w:tabs>
      <w:spacing w:after="120"/>
      <w:jc w:val="left"/>
      <w:outlineLvl w:val="1"/>
    </w:pPr>
    <w:rPr>
      <w:rFonts w:cs="Arial"/>
      <w:b/>
      <w:bCs/>
      <w:i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E0E97"/>
    <w:rPr>
      <w:rFonts w:ascii="Arial" w:eastAsia="Times New Roman" w:hAnsi="Arial" w:cs="Arial"/>
      <w:b/>
      <w:bCs/>
      <w:iCs/>
      <w:szCs w:val="28"/>
      <w:bdr w:val="nil"/>
    </w:rPr>
  </w:style>
  <w:style w:type="character" w:styleId="CommentReference">
    <w:name w:val="annotation reference"/>
    <w:basedOn w:val="DefaultParagraphFont"/>
    <w:rsid w:val="00AE0E97"/>
    <w:rPr>
      <w:rFonts w:ascii="Cambria" w:eastAsia="Cambria" w:hAnsi="Cambria" w:cs="Times New Roman"/>
      <w:b w:val="0"/>
      <w:bCs w:val="0"/>
      <w:i w:val="0"/>
      <w:iCs w:val="0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position w:val="0"/>
      <w:sz w:val="16"/>
      <w:szCs w:val="16"/>
      <w:highlight w:val="none"/>
      <w:u w:val="none"/>
      <w:effect w:val="none"/>
      <w:bdr w:val="nil"/>
      <w:shd w:val="clear" w:color="auto" w:fill="auto"/>
      <w:rtl w:val="0"/>
      <w:cs w:val="0"/>
      <w:lang w:val="en-US" w:eastAsia="en-US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CommentText">
    <w:name w:val="annotation text"/>
    <w:basedOn w:val="Normal"/>
    <w:link w:val="CommentTextChar"/>
    <w:rsid w:val="00AE0E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0E97"/>
    <w:rPr>
      <w:rFonts w:ascii="Arial" w:eastAsia="Times New Roman" w:hAnsi="Arial" w:cs="Times New Roman"/>
      <w:sz w:val="20"/>
      <w:szCs w:val="20"/>
      <w:bdr w:val="nil"/>
      <w:lang w:val="en-CA"/>
    </w:rPr>
  </w:style>
  <w:style w:type="paragraph" w:styleId="ListParagraph">
    <w:name w:val="List Paragraph"/>
    <w:aliases w:val="Citation List,본문(내용),List Paragraph (numbered (a))"/>
    <w:basedOn w:val="Normal"/>
    <w:link w:val="ListParagraphChar"/>
    <w:uiPriority w:val="34"/>
    <w:qFormat/>
    <w:rsid w:val="00AE0E97"/>
    <w:pPr>
      <w:ind w:left="720"/>
      <w:contextualSpacing/>
    </w:pPr>
  </w:style>
  <w:style w:type="character" w:customStyle="1" w:styleId="ListParagraphChar">
    <w:name w:val="List Paragraph Char"/>
    <w:aliases w:val="Citation List Char,본문(내용) Char,List Paragraph (numbered (a)) Char"/>
    <w:basedOn w:val="DefaultParagraphFont"/>
    <w:link w:val="ListParagraph"/>
    <w:uiPriority w:val="34"/>
    <w:rsid w:val="00AE0E97"/>
    <w:rPr>
      <w:rFonts w:ascii="Arial" w:eastAsia="Times New Roman" w:hAnsi="Arial" w:cs="Times New Roman"/>
      <w:szCs w:val="24"/>
      <w:bdr w:val="nil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E9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97"/>
    <w:rPr>
      <w:rFonts w:ascii="Segoe UI" w:eastAsia="Times New Roman" w:hAnsi="Segoe UI" w:cs="Segoe UI"/>
      <w:sz w:val="18"/>
      <w:szCs w:val="18"/>
      <w:bdr w:val="nil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Tatum, Robert</dc:creator>
  <cp:keywords/>
  <dc:description/>
  <cp:lastModifiedBy>Tatum, Robert</cp:lastModifiedBy>
  <cp:revision>2</cp:revision>
  <dcterms:created xsi:type="dcterms:W3CDTF">2021-07-19T21:44:00Z</dcterms:created>
  <dcterms:modified xsi:type="dcterms:W3CDTF">2021-07-19T21:53:00Z</dcterms:modified>
</cp:coreProperties>
</file>